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10466"/>
      </w:tblGrid>
      <w:tr w:rsidR="004C10FB" w:rsidRPr="004C10FB" w:rsidTr="004C10FB">
        <w:tc>
          <w:tcPr>
            <w:tcW w:w="0" w:type="auto"/>
            <w:shd w:val="clear" w:color="auto" w:fill="FFFFFF"/>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10466"/>
            </w:tblGrid>
            <w:tr w:rsidR="004C10FB" w:rsidRPr="004C10FB">
              <w:trPr>
                <w:tblCellSpacing w:w="0" w:type="dxa"/>
              </w:trPr>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C10FB" w:rsidRPr="004C10FB">
                    <w:tc>
                      <w:tcPr>
                        <w:tcW w:w="0" w:type="auto"/>
                        <w:tcMar>
                          <w:top w:w="0" w:type="dxa"/>
                          <w:left w:w="270" w:type="dxa"/>
                          <w:bottom w:w="135" w:type="dxa"/>
                          <w:right w:w="270" w:type="dxa"/>
                        </w:tcMar>
                        <w:hideMark/>
                      </w:tcPr>
                      <w:p w:rsidR="004C10FB" w:rsidRPr="004C10FB" w:rsidRDefault="004C10FB" w:rsidP="004C10FB">
                        <w:pPr>
                          <w:spacing w:after="0" w:line="720" w:lineRule="atLeast"/>
                          <w:jc w:val="center"/>
                          <w:outlineLvl w:val="0"/>
                          <w:rPr>
                            <w:rFonts w:ascii="Calibri" w:eastAsia="Times New Roman" w:hAnsi="Calibri" w:cs="Calibri"/>
                            <w:b/>
                            <w:bCs/>
                            <w:kern w:val="36"/>
                            <w:sz w:val="48"/>
                            <w:szCs w:val="48"/>
                            <w:lang w:eastAsia="fr-FR"/>
                          </w:rPr>
                        </w:pPr>
                        <w:r w:rsidRPr="004C10FB">
                          <w:rPr>
                            <w:rFonts w:ascii="Helvetica" w:eastAsia="Times New Roman" w:hAnsi="Helvetica" w:cs="Helvetica"/>
                            <w:b/>
                            <w:bCs/>
                            <w:color w:val="222222"/>
                            <w:kern w:val="36"/>
                            <w:sz w:val="27"/>
                            <w:szCs w:val="27"/>
                            <w:lang w:eastAsia="fr-FR"/>
                          </w:rPr>
                          <w:t>COMMUNIQUÉ DE PRESSE</w:t>
                        </w:r>
                        <w:r w:rsidRPr="004C10FB">
                          <w:rPr>
                            <w:rFonts w:ascii="Helvetica" w:eastAsia="Times New Roman" w:hAnsi="Helvetica" w:cs="Helvetica"/>
                            <w:b/>
                            <w:bCs/>
                            <w:color w:val="222222"/>
                            <w:kern w:val="36"/>
                            <w:sz w:val="60"/>
                            <w:szCs w:val="60"/>
                            <w:lang w:eastAsia="fr-FR"/>
                          </w:rPr>
                          <w:br/>
                        </w:r>
                        <w:bookmarkStart w:id="0" w:name="_GoBack"/>
                        <w:r w:rsidRPr="004C10FB">
                          <w:rPr>
                            <w:rFonts w:ascii="Helvetica" w:eastAsia="Times New Roman" w:hAnsi="Helvetica" w:cs="Helvetica"/>
                            <w:b/>
                            <w:bCs/>
                            <w:color w:val="222222"/>
                            <w:kern w:val="36"/>
                            <w:sz w:val="60"/>
                            <w:szCs w:val="60"/>
                            <w:lang w:eastAsia="fr-FR"/>
                          </w:rPr>
                          <w:t>C’est France qui accueillera le Concours ASI du Meilleur Sommelier du Monde 2022</w:t>
                        </w:r>
                        <w:bookmarkEnd w:id="0"/>
                      </w:p>
                    </w:tc>
                  </w:tr>
                </w:tbl>
                <w:p w:rsidR="004C10FB" w:rsidRPr="004C10FB" w:rsidRDefault="004C10FB" w:rsidP="004C10FB">
                  <w:pPr>
                    <w:spacing w:after="0" w:line="240" w:lineRule="auto"/>
                    <w:rPr>
                      <w:rFonts w:ascii="Helvetica" w:eastAsia="Times New Roman" w:hAnsi="Helvetica" w:cs="Helvetica"/>
                      <w:sz w:val="24"/>
                      <w:szCs w:val="24"/>
                      <w:lang w:eastAsia="fr-FR"/>
                    </w:rPr>
                  </w:pPr>
                </w:p>
              </w:tc>
            </w:tr>
          </w:tbl>
          <w:p w:rsidR="004C10FB" w:rsidRPr="004C10FB" w:rsidRDefault="004C10FB" w:rsidP="004C10FB">
            <w:pPr>
              <w:spacing w:after="0" w:line="240" w:lineRule="auto"/>
              <w:rPr>
                <w:rFonts w:ascii="Helvetica" w:eastAsia="Times New Roman" w:hAnsi="Helvetica" w:cs="Helvetica"/>
                <w:color w:val="222222"/>
                <w:sz w:val="24"/>
                <w:szCs w:val="24"/>
                <w:lang w:eastAsia="fr-FR"/>
              </w:rPr>
            </w:pPr>
          </w:p>
        </w:tc>
      </w:tr>
    </w:tbl>
    <w:p w:rsidR="004C10FB" w:rsidRPr="004C10FB" w:rsidRDefault="004C10FB" w:rsidP="004C10FB">
      <w:pPr>
        <w:shd w:val="clear" w:color="auto" w:fill="FFFFFF"/>
        <w:spacing w:after="0" w:line="240" w:lineRule="auto"/>
        <w:rPr>
          <w:rFonts w:ascii="Helvetica" w:eastAsia="Times New Roman" w:hAnsi="Helvetica" w:cs="Helvetica"/>
          <w:color w:val="222222"/>
          <w:sz w:val="24"/>
          <w:szCs w:val="24"/>
          <w:lang w:eastAsia="fr-FR"/>
        </w:rPr>
      </w:pPr>
      <w:r w:rsidRPr="004C10FB">
        <w:rPr>
          <w:rFonts w:ascii="Helvetica" w:eastAsia="Times New Roman" w:hAnsi="Helvetica" w:cs="Helvetica"/>
          <w:color w:val="222222"/>
          <w:sz w:val="24"/>
          <w:szCs w:val="24"/>
          <w:lang w:eastAsia="fr-FR"/>
        </w:rPr>
        <w:t> </w:t>
      </w: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4C10FB" w:rsidRPr="004C10FB" w:rsidTr="004C10FB">
        <w:tc>
          <w:tcPr>
            <w:tcW w:w="0" w:type="auto"/>
            <w:shd w:val="clear" w:color="auto" w:fill="FFFFFF"/>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6"/>
            </w:tblGrid>
            <w:tr w:rsidR="004C10FB" w:rsidRPr="004C10FB">
              <w:tc>
                <w:tcPr>
                  <w:tcW w:w="0" w:type="auto"/>
                  <w:tcMar>
                    <w:top w:w="0" w:type="dxa"/>
                    <w:left w:w="135" w:type="dxa"/>
                    <w:bottom w:w="0" w:type="dxa"/>
                    <w:right w:w="135" w:type="dxa"/>
                  </w:tcMar>
                  <w:hideMark/>
                </w:tcPr>
                <w:p w:rsidR="004C10FB" w:rsidRPr="004C10FB" w:rsidRDefault="004C10FB" w:rsidP="004C10FB">
                  <w:pPr>
                    <w:spacing w:after="0" w:line="240" w:lineRule="auto"/>
                    <w:rPr>
                      <w:rFonts w:ascii="Helvetica" w:eastAsia="Times New Roman" w:hAnsi="Helvetica" w:cs="Helvetica"/>
                      <w:color w:val="222222"/>
                      <w:sz w:val="24"/>
                      <w:szCs w:val="24"/>
                      <w:lang w:eastAsia="fr-FR"/>
                    </w:rPr>
                  </w:pPr>
                </w:p>
              </w:tc>
            </w:tr>
          </w:tbl>
          <w:p w:rsidR="004C10FB" w:rsidRPr="004C10FB" w:rsidRDefault="004C10FB" w:rsidP="004C10FB">
            <w:pPr>
              <w:spacing w:after="0" w:line="240" w:lineRule="auto"/>
              <w:rPr>
                <w:rFonts w:ascii="Helvetica" w:eastAsia="Times New Roman" w:hAnsi="Helvetica" w:cs="Helvetica"/>
                <w:color w:val="222222"/>
                <w:sz w:val="24"/>
                <w:szCs w:val="24"/>
                <w:lang w:eastAsia="fr-FR"/>
              </w:rPr>
            </w:pPr>
          </w:p>
        </w:tc>
      </w:tr>
    </w:tbl>
    <w:p w:rsidR="004C10FB" w:rsidRPr="004C10FB" w:rsidRDefault="004C10FB" w:rsidP="004C10FB">
      <w:pPr>
        <w:shd w:val="clear" w:color="auto" w:fill="FFFFFF"/>
        <w:spacing w:after="0" w:line="240" w:lineRule="auto"/>
        <w:rPr>
          <w:rFonts w:ascii="Helvetica" w:eastAsia="Times New Roman" w:hAnsi="Helvetica" w:cs="Helvetica"/>
          <w:color w:val="222222"/>
          <w:sz w:val="24"/>
          <w:szCs w:val="24"/>
          <w:lang w:eastAsia="fr-FR"/>
        </w:rPr>
      </w:pPr>
      <w:r w:rsidRPr="004C10FB">
        <w:rPr>
          <w:rFonts w:ascii="Helvetica" w:eastAsia="Times New Roman" w:hAnsi="Helvetica" w:cs="Helvetica"/>
          <w:color w:val="222222"/>
          <w:sz w:val="24"/>
          <w:szCs w:val="24"/>
          <w:lang w:eastAsia="fr-FR"/>
        </w:rPr>
        <w:t> </w:t>
      </w: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4C10FB" w:rsidRPr="004C10FB" w:rsidTr="004C10FB">
        <w:tc>
          <w:tcPr>
            <w:tcW w:w="0" w:type="auto"/>
            <w:shd w:val="clear" w:color="auto" w:fill="FFFFFF"/>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10466"/>
            </w:tblGrid>
            <w:tr w:rsidR="004C10FB" w:rsidRPr="004C10FB">
              <w:trPr>
                <w:tblCellSpacing w:w="0" w:type="dxa"/>
              </w:trPr>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C10FB" w:rsidRPr="004C10FB">
                    <w:tc>
                      <w:tcPr>
                        <w:tcW w:w="0" w:type="auto"/>
                        <w:tcMar>
                          <w:top w:w="0" w:type="dxa"/>
                          <w:left w:w="270" w:type="dxa"/>
                          <w:bottom w:w="135" w:type="dxa"/>
                          <w:right w:w="270" w:type="dxa"/>
                        </w:tcMar>
                        <w:hideMark/>
                      </w:tcPr>
                      <w:p w:rsidR="004C10FB" w:rsidRPr="004C10FB" w:rsidRDefault="004C10FB" w:rsidP="004C10FB">
                        <w:pPr>
                          <w:spacing w:after="0" w:line="293" w:lineRule="atLeast"/>
                          <w:rPr>
                            <w:rFonts w:ascii="Helvetica" w:eastAsia="Times New Roman" w:hAnsi="Helvetica" w:cs="Helvetica"/>
                            <w:sz w:val="24"/>
                            <w:szCs w:val="24"/>
                            <w:lang w:eastAsia="fr-FR"/>
                          </w:rPr>
                        </w:pPr>
                        <w:r w:rsidRPr="004C10FB">
                          <w:rPr>
                            <w:rFonts w:ascii="Helvetica" w:eastAsia="Times New Roman" w:hAnsi="Helvetica" w:cs="Helvetica"/>
                            <w:color w:val="FFFFFF"/>
                            <w:sz w:val="24"/>
                            <w:szCs w:val="24"/>
                            <w:lang w:eastAsia="fr-FR"/>
                          </w:rPr>
                          <w:t>...</w:t>
                        </w:r>
                      </w:p>
                    </w:tc>
                  </w:tr>
                </w:tbl>
                <w:p w:rsidR="004C10FB" w:rsidRPr="004C10FB" w:rsidRDefault="004C10FB" w:rsidP="004C10FB">
                  <w:pPr>
                    <w:spacing w:after="0" w:line="240" w:lineRule="auto"/>
                    <w:rPr>
                      <w:rFonts w:ascii="Helvetica" w:eastAsia="Times New Roman" w:hAnsi="Helvetica" w:cs="Helvetica"/>
                      <w:sz w:val="24"/>
                      <w:szCs w:val="24"/>
                      <w:lang w:eastAsia="fr-FR"/>
                    </w:rPr>
                  </w:pPr>
                </w:p>
              </w:tc>
            </w:tr>
          </w:tbl>
          <w:p w:rsidR="004C10FB" w:rsidRPr="004C10FB" w:rsidRDefault="004C10FB" w:rsidP="004C10FB">
            <w:pPr>
              <w:spacing w:after="0" w:line="240" w:lineRule="auto"/>
              <w:rPr>
                <w:rFonts w:ascii="Helvetica" w:eastAsia="Times New Roman" w:hAnsi="Helvetica" w:cs="Helvetica"/>
                <w:color w:val="222222"/>
                <w:sz w:val="24"/>
                <w:szCs w:val="24"/>
                <w:lang w:eastAsia="fr-FR"/>
              </w:rPr>
            </w:pPr>
          </w:p>
        </w:tc>
      </w:tr>
    </w:tbl>
    <w:p w:rsidR="004C10FB" w:rsidRPr="004C10FB" w:rsidRDefault="004C10FB" w:rsidP="004C10FB">
      <w:pPr>
        <w:shd w:val="clear" w:color="auto" w:fill="FFFFFF"/>
        <w:spacing w:after="0" w:line="240" w:lineRule="auto"/>
        <w:rPr>
          <w:rFonts w:ascii="Helvetica" w:eastAsia="Times New Roman" w:hAnsi="Helvetica" w:cs="Helvetica"/>
          <w:color w:val="222222"/>
          <w:sz w:val="24"/>
          <w:szCs w:val="24"/>
          <w:lang w:eastAsia="fr-FR"/>
        </w:rPr>
      </w:pPr>
      <w:r w:rsidRPr="004C10FB">
        <w:rPr>
          <w:rFonts w:ascii="Helvetica" w:eastAsia="Times New Roman" w:hAnsi="Helvetica" w:cs="Helvetica"/>
          <w:color w:val="222222"/>
          <w:sz w:val="24"/>
          <w:szCs w:val="24"/>
          <w:lang w:eastAsia="fr-FR"/>
        </w:rPr>
        <w:t> </w:t>
      </w: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4C10FB" w:rsidRPr="004C10FB" w:rsidTr="004C10FB">
        <w:tc>
          <w:tcPr>
            <w:tcW w:w="0" w:type="auto"/>
            <w:shd w:val="clear" w:color="auto" w:fill="FFFFFF"/>
            <w:tcMar>
              <w:top w:w="0" w:type="dxa"/>
              <w:left w:w="270" w:type="dxa"/>
              <w:bottom w:w="270" w:type="dxa"/>
              <w:right w:w="270" w:type="dxa"/>
            </w:tcMar>
            <w:hideMark/>
          </w:tcPr>
          <w:tbl>
            <w:tblPr>
              <w:tblW w:w="0" w:type="auto"/>
              <w:jc w:val="center"/>
              <w:tblCellSpacing w:w="0" w:type="dxa"/>
              <w:shd w:val="clear" w:color="auto" w:fill="192AE7"/>
              <w:tblCellMar>
                <w:left w:w="0" w:type="dxa"/>
                <w:right w:w="0" w:type="dxa"/>
              </w:tblCellMar>
              <w:tblLook w:val="04A0" w:firstRow="1" w:lastRow="0" w:firstColumn="1" w:lastColumn="0" w:noHBand="0" w:noVBand="1"/>
            </w:tblPr>
            <w:tblGrid>
              <w:gridCol w:w="3544"/>
            </w:tblGrid>
            <w:tr w:rsidR="004C10FB" w:rsidRPr="004C10FB">
              <w:trPr>
                <w:tblCellSpacing w:w="0" w:type="dxa"/>
                <w:jc w:val="center"/>
              </w:trPr>
              <w:tc>
                <w:tcPr>
                  <w:tcW w:w="0" w:type="auto"/>
                  <w:shd w:val="clear" w:color="auto" w:fill="192AE7"/>
                  <w:tcMar>
                    <w:top w:w="225" w:type="dxa"/>
                    <w:left w:w="225" w:type="dxa"/>
                    <w:bottom w:w="225" w:type="dxa"/>
                    <w:right w:w="225" w:type="dxa"/>
                  </w:tcMar>
                  <w:vAlign w:val="center"/>
                  <w:hideMark/>
                </w:tcPr>
                <w:p w:rsidR="004C10FB" w:rsidRPr="004C10FB" w:rsidRDefault="004C10FB" w:rsidP="004C10FB">
                  <w:pPr>
                    <w:spacing w:after="0" w:line="240" w:lineRule="auto"/>
                    <w:jc w:val="center"/>
                    <w:rPr>
                      <w:rFonts w:ascii="Helvetica" w:eastAsia="Times New Roman" w:hAnsi="Helvetica" w:cs="Helvetica"/>
                      <w:sz w:val="24"/>
                      <w:szCs w:val="24"/>
                      <w:lang w:eastAsia="fr-FR"/>
                    </w:rPr>
                  </w:pPr>
                  <w:hyperlink r:id="rId4" w:tgtFrame="_blank" w:tooltip="VIDÉO DE PRÉSENTATION" w:history="1">
                    <w:r w:rsidRPr="004C10FB">
                      <w:rPr>
                        <w:rFonts w:ascii="Arial" w:eastAsia="Times New Roman" w:hAnsi="Arial" w:cs="Arial"/>
                        <w:b/>
                        <w:bCs/>
                        <w:color w:val="FFFFFF"/>
                        <w:sz w:val="24"/>
                        <w:szCs w:val="24"/>
                        <w:u w:val="single"/>
                        <w:lang w:eastAsia="fr-FR"/>
                      </w:rPr>
                      <w:t>VIDÉO DE PRÉSENTATION</w:t>
                    </w:r>
                  </w:hyperlink>
                </w:p>
              </w:tc>
            </w:tr>
          </w:tbl>
          <w:p w:rsidR="004C10FB" w:rsidRPr="004C10FB" w:rsidRDefault="004C10FB" w:rsidP="004C10FB">
            <w:pPr>
              <w:spacing w:after="0" w:line="240" w:lineRule="auto"/>
              <w:jc w:val="center"/>
              <w:rPr>
                <w:rFonts w:ascii="Helvetica" w:eastAsia="Times New Roman" w:hAnsi="Helvetica" w:cs="Helvetica"/>
                <w:color w:val="222222"/>
                <w:sz w:val="24"/>
                <w:szCs w:val="24"/>
                <w:lang w:eastAsia="fr-FR"/>
              </w:rPr>
            </w:pPr>
          </w:p>
        </w:tc>
      </w:tr>
    </w:tbl>
    <w:p w:rsidR="004C10FB" w:rsidRPr="004C10FB" w:rsidRDefault="004C10FB" w:rsidP="004C10FB">
      <w:pPr>
        <w:shd w:val="clear" w:color="auto" w:fill="FFFFFF"/>
        <w:spacing w:after="0" w:line="240" w:lineRule="auto"/>
        <w:rPr>
          <w:rFonts w:ascii="Helvetica" w:eastAsia="Times New Roman" w:hAnsi="Helvetica" w:cs="Helvetica"/>
          <w:color w:val="222222"/>
          <w:sz w:val="24"/>
          <w:szCs w:val="24"/>
          <w:lang w:eastAsia="fr-FR"/>
        </w:rPr>
      </w:pPr>
      <w:r w:rsidRPr="004C10FB">
        <w:rPr>
          <w:rFonts w:ascii="Helvetica" w:eastAsia="Times New Roman" w:hAnsi="Helvetica" w:cs="Helvetica"/>
          <w:color w:val="222222"/>
          <w:sz w:val="24"/>
          <w:szCs w:val="24"/>
          <w:lang w:eastAsia="fr-FR"/>
        </w:rPr>
        <w:t> </w:t>
      </w:r>
      <w:r>
        <w:rPr>
          <w:rFonts w:ascii="Helvetica" w:eastAsia="Times New Roman" w:hAnsi="Helvetica" w:cs="Helvetica"/>
          <w:color w:val="222222"/>
          <w:sz w:val="24"/>
          <w:szCs w:val="24"/>
          <w:lang w:eastAsia="fr-FR"/>
        </w:rPr>
        <w:t xml:space="preserve">                                  </w:t>
      </w:r>
      <w:hyperlink r:id="rId5" w:history="1">
        <w:r w:rsidR="00345078" w:rsidRPr="00617726">
          <w:rPr>
            <w:rStyle w:val="Lienhypertexte"/>
          </w:rPr>
          <w:t>https://www.youtube.com/watch?v=jQGL0-1Ic44&amp;feature=youtu.be</w:t>
        </w:r>
      </w:hyperlink>
    </w:p>
    <w:tbl>
      <w:tblPr>
        <w:tblW w:w="5000" w:type="pct"/>
        <w:shd w:val="clear" w:color="auto" w:fill="FFFFFF"/>
        <w:tblCellMar>
          <w:left w:w="0" w:type="dxa"/>
          <w:right w:w="0" w:type="dxa"/>
        </w:tblCellMar>
        <w:tblLook w:val="04A0" w:firstRow="1" w:lastRow="0" w:firstColumn="1" w:lastColumn="0" w:noHBand="0" w:noVBand="1"/>
      </w:tblPr>
      <w:tblGrid>
        <w:gridCol w:w="10466"/>
      </w:tblGrid>
      <w:tr w:rsidR="004C10FB" w:rsidRPr="004C10FB" w:rsidTr="004C10FB">
        <w:tc>
          <w:tcPr>
            <w:tcW w:w="0" w:type="auto"/>
            <w:shd w:val="clear" w:color="auto" w:fill="FFFFFF"/>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10466"/>
            </w:tblGrid>
            <w:tr w:rsidR="004C10FB" w:rsidRPr="004C10FB">
              <w:trPr>
                <w:tblCellSpacing w:w="0" w:type="dxa"/>
              </w:trPr>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C10FB" w:rsidRPr="004C10FB">
                    <w:tc>
                      <w:tcPr>
                        <w:tcW w:w="0" w:type="auto"/>
                        <w:tcMar>
                          <w:top w:w="0" w:type="dxa"/>
                          <w:left w:w="270" w:type="dxa"/>
                          <w:bottom w:w="135" w:type="dxa"/>
                          <w:right w:w="270" w:type="dxa"/>
                        </w:tcMar>
                        <w:hideMark/>
                      </w:tcPr>
                      <w:p w:rsidR="004C10FB" w:rsidRPr="004C10FB" w:rsidRDefault="004C10FB" w:rsidP="004C10FB">
                        <w:pPr>
                          <w:spacing w:after="0" w:line="293" w:lineRule="atLeast"/>
                          <w:rPr>
                            <w:rFonts w:ascii="Helvetica" w:eastAsia="Times New Roman" w:hAnsi="Helvetica" w:cs="Helvetica"/>
                            <w:sz w:val="24"/>
                            <w:szCs w:val="24"/>
                            <w:lang w:eastAsia="fr-FR"/>
                          </w:rPr>
                        </w:pPr>
                        <w:r w:rsidRPr="004C10FB">
                          <w:rPr>
                            <w:rFonts w:ascii="Helvetica" w:eastAsia="Times New Roman" w:hAnsi="Helvetica" w:cs="Helvetica"/>
                            <w:color w:val="757575"/>
                            <w:sz w:val="24"/>
                            <w:szCs w:val="24"/>
                            <w:lang w:eastAsia="fr-FR"/>
                          </w:rPr>
                          <w:t>Les urnes ont parlé et la France a gagné ! Par un vote secret des présidents des associations membres de l'Association de la Sommellerie internationale (ASI), la France a été choisie pour accueillir le prochain Concours du Meilleur Sommelier du Monde, qui aura lieu du 8 au 13 mai 2022.</w:t>
                        </w:r>
                      </w:p>
                    </w:tc>
                  </w:tr>
                </w:tbl>
                <w:p w:rsidR="004C10FB" w:rsidRPr="004C10FB" w:rsidRDefault="004C10FB" w:rsidP="004C10FB">
                  <w:pPr>
                    <w:spacing w:after="0" w:line="240" w:lineRule="auto"/>
                    <w:rPr>
                      <w:rFonts w:ascii="Helvetica" w:eastAsia="Times New Roman" w:hAnsi="Helvetica" w:cs="Helvetica"/>
                      <w:sz w:val="24"/>
                      <w:szCs w:val="24"/>
                      <w:lang w:eastAsia="fr-FR"/>
                    </w:rPr>
                  </w:pPr>
                </w:p>
              </w:tc>
            </w:tr>
          </w:tbl>
          <w:p w:rsidR="004C10FB" w:rsidRPr="004C10FB" w:rsidRDefault="004C10FB" w:rsidP="004C10FB">
            <w:pPr>
              <w:spacing w:after="0" w:line="240" w:lineRule="auto"/>
              <w:rPr>
                <w:rFonts w:ascii="Helvetica" w:eastAsia="Times New Roman" w:hAnsi="Helvetica" w:cs="Helvetica"/>
                <w:color w:val="222222"/>
                <w:sz w:val="24"/>
                <w:szCs w:val="24"/>
                <w:lang w:eastAsia="fr-FR"/>
              </w:rPr>
            </w:pPr>
          </w:p>
        </w:tc>
      </w:tr>
    </w:tbl>
    <w:p w:rsidR="004C10FB" w:rsidRPr="004C10FB" w:rsidRDefault="004C10FB" w:rsidP="004C10FB">
      <w:pPr>
        <w:shd w:val="clear" w:color="auto" w:fill="FFFFFF"/>
        <w:spacing w:after="0" w:line="240" w:lineRule="auto"/>
        <w:rPr>
          <w:rFonts w:ascii="Helvetica" w:eastAsia="Times New Roman" w:hAnsi="Helvetica" w:cs="Helvetica"/>
          <w:color w:val="222222"/>
          <w:sz w:val="24"/>
          <w:szCs w:val="24"/>
          <w:lang w:eastAsia="fr-FR"/>
        </w:rPr>
      </w:pPr>
      <w:r w:rsidRPr="004C10FB">
        <w:rPr>
          <w:rFonts w:ascii="Helvetica" w:eastAsia="Times New Roman" w:hAnsi="Helvetica" w:cs="Helvetica"/>
          <w:color w:val="222222"/>
          <w:sz w:val="24"/>
          <w:szCs w:val="24"/>
          <w:lang w:eastAsia="fr-FR"/>
        </w:rPr>
        <w:t> </w:t>
      </w: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4C10FB" w:rsidRPr="004C10FB" w:rsidTr="004C10FB">
        <w:tc>
          <w:tcPr>
            <w:tcW w:w="0" w:type="auto"/>
            <w:shd w:val="clear" w:color="auto" w:fill="FFFFFF"/>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10196"/>
            </w:tblGrid>
            <w:tr w:rsidR="004C10FB" w:rsidRPr="004C10FB">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4C10FB" w:rsidRPr="004C10FB">
                    <w:tc>
                      <w:tcPr>
                        <w:tcW w:w="0" w:type="auto"/>
                        <w:hideMark/>
                      </w:tcPr>
                      <w:p w:rsidR="004C10FB" w:rsidRPr="004C10FB" w:rsidRDefault="004C10FB" w:rsidP="004C10FB">
                        <w:pPr>
                          <w:spacing w:after="0" w:line="240" w:lineRule="auto"/>
                          <w:jc w:val="center"/>
                          <w:rPr>
                            <w:rFonts w:ascii="Helvetica" w:eastAsia="Times New Roman" w:hAnsi="Helvetica" w:cs="Helvetica"/>
                            <w:sz w:val="24"/>
                            <w:szCs w:val="24"/>
                            <w:lang w:eastAsia="fr-FR"/>
                          </w:rPr>
                        </w:pP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C10FB" w:rsidRPr="004C10FB">
                    <w:tc>
                      <w:tcPr>
                        <w:tcW w:w="0" w:type="auto"/>
                        <w:hideMark/>
                      </w:tcPr>
                      <w:p w:rsidR="004C10FB" w:rsidRPr="004C10FB" w:rsidRDefault="004C10FB" w:rsidP="004C10FB">
                        <w:pPr>
                          <w:spacing w:after="150" w:line="293" w:lineRule="atLeast"/>
                          <w:rPr>
                            <w:rFonts w:ascii="Helvetica" w:eastAsia="Times New Roman" w:hAnsi="Helvetica" w:cs="Helvetica"/>
                            <w:sz w:val="24"/>
                            <w:szCs w:val="24"/>
                            <w:lang w:eastAsia="fr-FR"/>
                          </w:rPr>
                        </w:pPr>
                        <w:r w:rsidRPr="004C10FB">
                          <w:rPr>
                            <w:rFonts w:ascii="Helvetica" w:eastAsia="Times New Roman" w:hAnsi="Helvetica" w:cs="Helvetica"/>
                            <w:color w:val="757575"/>
                            <w:sz w:val="24"/>
                            <w:szCs w:val="24"/>
                            <w:lang w:eastAsia="fr-FR"/>
                          </w:rPr>
                          <w:t>"C'est un moment de fierté pour notre association ", a déclaré Philippe Faure-</w:t>
                        </w:r>
                        <w:proofErr w:type="spellStart"/>
                        <w:r w:rsidRPr="004C10FB">
                          <w:rPr>
                            <w:rFonts w:ascii="Helvetica" w:eastAsia="Times New Roman" w:hAnsi="Helvetica" w:cs="Helvetica"/>
                            <w:color w:val="757575"/>
                            <w:sz w:val="24"/>
                            <w:szCs w:val="24"/>
                            <w:lang w:eastAsia="fr-FR"/>
                          </w:rPr>
                          <w:t>Brac</w:t>
                        </w:r>
                        <w:proofErr w:type="spellEnd"/>
                        <w:r w:rsidRPr="004C10FB">
                          <w:rPr>
                            <w:rFonts w:ascii="Helvetica" w:eastAsia="Times New Roman" w:hAnsi="Helvetica" w:cs="Helvetica"/>
                            <w:color w:val="757575"/>
                            <w:sz w:val="24"/>
                            <w:szCs w:val="24"/>
                            <w:lang w:eastAsia="fr-FR"/>
                          </w:rPr>
                          <w:t>, le président de la UDSF - Union de la Sommellerie Française. "Nous apprécions le vote de confiance de nos pairs en faveur à la fois de nos sommeliers et de la capacité de notre pays à accueillir un concours aussi prestigieux. Bien que notre programme se déroule à Paris, tous les sommeliers de France se joignent à moi pour s’engager à organiser et accueillir cet incroyable événement</w:t>
                        </w:r>
                        <w:r w:rsidRPr="004C10FB">
                          <w:rPr>
                            <w:rFonts w:ascii="Helvetica" w:eastAsia="Times New Roman" w:hAnsi="Helvetica" w:cs="Helvetica"/>
                            <w:i/>
                            <w:iCs/>
                            <w:color w:val="757575"/>
                            <w:sz w:val="24"/>
                            <w:szCs w:val="24"/>
                            <w:lang w:eastAsia="fr-FR"/>
                          </w:rPr>
                          <w:t>".</w:t>
                        </w:r>
                      </w:p>
                      <w:p w:rsidR="004C10FB" w:rsidRPr="004C10FB" w:rsidRDefault="004C10FB" w:rsidP="004C10FB">
                        <w:pPr>
                          <w:spacing w:after="0" w:line="293" w:lineRule="atLeast"/>
                          <w:rPr>
                            <w:rFonts w:ascii="Helvetica" w:eastAsia="Times New Roman" w:hAnsi="Helvetica" w:cs="Helvetica"/>
                            <w:sz w:val="24"/>
                            <w:szCs w:val="24"/>
                            <w:lang w:eastAsia="fr-FR"/>
                          </w:rPr>
                        </w:pPr>
                        <w:r w:rsidRPr="004C10FB">
                          <w:rPr>
                            <w:rFonts w:ascii="Helvetica" w:eastAsia="Times New Roman" w:hAnsi="Helvetica" w:cs="Helvetica"/>
                            <w:color w:val="757575"/>
                            <w:sz w:val="24"/>
                            <w:szCs w:val="24"/>
                            <w:lang w:eastAsia="fr-FR"/>
                          </w:rPr>
                          <w:t>Quatre sites avaient brigué cet honneur. Leurs ultimes présentations ont mis en avant des atouts bien différents. </w:t>
                        </w:r>
                        <w:r w:rsidRPr="004C10FB">
                          <w:rPr>
                            <w:rFonts w:ascii="Helvetica" w:eastAsia="Times New Roman" w:hAnsi="Helvetica" w:cs="Helvetica"/>
                            <w:color w:val="757575"/>
                            <w:sz w:val="24"/>
                            <w:szCs w:val="24"/>
                            <w:lang w:eastAsia="fr-FR"/>
                          </w:rPr>
                          <w:br/>
                          <w:t> </w:t>
                        </w:r>
                      </w:p>
                    </w:tc>
                  </w:tr>
                </w:tbl>
                <w:p w:rsidR="004C10FB" w:rsidRPr="004C10FB" w:rsidRDefault="004C10FB" w:rsidP="004C10FB">
                  <w:pPr>
                    <w:spacing w:after="0" w:line="240" w:lineRule="auto"/>
                    <w:jc w:val="center"/>
                    <w:rPr>
                      <w:rFonts w:ascii="Helvetica" w:eastAsia="Times New Roman" w:hAnsi="Helvetica" w:cs="Helvetica"/>
                      <w:sz w:val="24"/>
                      <w:szCs w:val="24"/>
                      <w:lang w:eastAsia="fr-FR"/>
                    </w:rPr>
                  </w:pPr>
                  <w:r>
                    <w:rPr>
                      <w:noProof/>
                    </w:rPr>
                    <w:drawing>
                      <wp:inline distT="0" distB="0" distL="0" distR="0">
                        <wp:extent cx="2015744" cy="3359573"/>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1030" cy="3385050"/>
                                </a:xfrm>
                                <a:prstGeom prst="rect">
                                  <a:avLst/>
                                </a:prstGeom>
                                <a:noFill/>
                                <a:ln>
                                  <a:noFill/>
                                </a:ln>
                              </pic:spPr>
                            </pic:pic>
                          </a:graphicData>
                        </a:graphic>
                      </wp:inline>
                    </w:drawing>
                  </w:r>
                </w:p>
              </w:tc>
            </w:tr>
          </w:tbl>
          <w:p w:rsidR="004C10FB" w:rsidRPr="004C10FB" w:rsidRDefault="004C10FB" w:rsidP="004C10FB">
            <w:pPr>
              <w:spacing w:after="0" w:line="240" w:lineRule="auto"/>
              <w:rPr>
                <w:rFonts w:ascii="Helvetica" w:eastAsia="Times New Roman" w:hAnsi="Helvetica" w:cs="Helvetica"/>
                <w:color w:val="222222"/>
                <w:sz w:val="24"/>
                <w:szCs w:val="24"/>
                <w:lang w:eastAsia="fr-FR"/>
              </w:rPr>
            </w:pPr>
          </w:p>
        </w:tc>
      </w:tr>
    </w:tbl>
    <w:p w:rsidR="004C10FB" w:rsidRPr="004C10FB" w:rsidRDefault="004C10FB" w:rsidP="004C10FB">
      <w:pPr>
        <w:shd w:val="clear" w:color="auto" w:fill="FFFFFF"/>
        <w:spacing w:after="0" w:line="240" w:lineRule="auto"/>
        <w:rPr>
          <w:rFonts w:ascii="Helvetica" w:eastAsia="Times New Roman" w:hAnsi="Helvetica" w:cs="Helvetica"/>
          <w:color w:val="222222"/>
          <w:sz w:val="24"/>
          <w:szCs w:val="24"/>
          <w:lang w:eastAsia="fr-FR"/>
        </w:rPr>
      </w:pPr>
      <w:r w:rsidRPr="004C10FB">
        <w:rPr>
          <w:rFonts w:ascii="Helvetica" w:eastAsia="Times New Roman" w:hAnsi="Helvetica" w:cs="Helvetica"/>
          <w:color w:val="222222"/>
          <w:sz w:val="24"/>
          <w:szCs w:val="24"/>
          <w:lang w:eastAsia="fr-FR"/>
        </w:rPr>
        <w:t> </w:t>
      </w: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4C10FB" w:rsidRPr="004C10FB" w:rsidTr="004C10FB">
        <w:tc>
          <w:tcPr>
            <w:tcW w:w="0" w:type="auto"/>
            <w:shd w:val="clear" w:color="auto" w:fill="FFFFFF"/>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10466"/>
            </w:tblGrid>
            <w:tr w:rsidR="004C10FB" w:rsidRPr="004C10FB">
              <w:trPr>
                <w:tblCellSpacing w:w="0" w:type="dxa"/>
              </w:trPr>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C10FB" w:rsidRPr="004C10FB">
                    <w:tc>
                      <w:tcPr>
                        <w:tcW w:w="0" w:type="auto"/>
                        <w:tcMar>
                          <w:top w:w="0" w:type="dxa"/>
                          <w:left w:w="270" w:type="dxa"/>
                          <w:bottom w:w="135" w:type="dxa"/>
                          <w:right w:w="270" w:type="dxa"/>
                        </w:tcMar>
                        <w:hideMark/>
                      </w:tcPr>
                      <w:p w:rsidR="004C10FB" w:rsidRPr="004C10FB" w:rsidRDefault="004C10FB" w:rsidP="004C10FB">
                        <w:pPr>
                          <w:spacing w:after="0" w:line="293" w:lineRule="atLeast"/>
                          <w:rPr>
                            <w:rFonts w:ascii="Helvetica" w:eastAsia="Times New Roman" w:hAnsi="Helvetica" w:cs="Helvetica"/>
                            <w:sz w:val="24"/>
                            <w:szCs w:val="24"/>
                            <w:lang w:eastAsia="fr-FR"/>
                          </w:rPr>
                        </w:pPr>
                        <w:r w:rsidRPr="004C10FB">
                          <w:rPr>
                            <w:rFonts w:ascii="Helvetica" w:eastAsia="Times New Roman" w:hAnsi="Helvetica" w:cs="Helvetica"/>
                            <w:color w:val="757575"/>
                            <w:sz w:val="24"/>
                            <w:szCs w:val="24"/>
                            <w:lang w:eastAsia="fr-FR"/>
                          </w:rPr>
                          <w:t>La France, berceau non seulement de l'ASI, mais aussi de la profession elle-même, a souligné son désir de partager son riche patrimoine viticole et sa prospérité avec la famille ASI. </w:t>
                        </w:r>
                        <w:r w:rsidRPr="004C10FB">
                          <w:rPr>
                            <w:rFonts w:ascii="Helvetica" w:eastAsia="Times New Roman" w:hAnsi="Helvetica" w:cs="Helvetica"/>
                            <w:color w:val="757575"/>
                            <w:sz w:val="24"/>
                            <w:szCs w:val="24"/>
                            <w:lang w:eastAsia="fr-FR"/>
                          </w:rPr>
                          <w:br/>
                        </w:r>
                        <w:r w:rsidRPr="004C10FB">
                          <w:rPr>
                            <w:rFonts w:ascii="Helvetica" w:eastAsia="Times New Roman" w:hAnsi="Helvetica" w:cs="Helvetica"/>
                            <w:color w:val="757575"/>
                            <w:sz w:val="24"/>
                            <w:szCs w:val="24"/>
                            <w:lang w:eastAsia="fr-FR"/>
                          </w:rPr>
                          <w:lastRenderedPageBreak/>
                          <w:br/>
                          <w:t xml:space="preserve">Un autre candidat européen, la Lettonie, a mis l’accent sur la richesse culturelle, la qualité de vie fantastique à Riga </w:t>
                        </w:r>
                        <w:proofErr w:type="gramStart"/>
                        <w:r w:rsidRPr="004C10FB">
                          <w:rPr>
                            <w:rFonts w:ascii="Helvetica" w:eastAsia="Times New Roman" w:hAnsi="Helvetica" w:cs="Helvetica"/>
                            <w:color w:val="757575"/>
                            <w:sz w:val="24"/>
                            <w:szCs w:val="24"/>
                            <w:lang w:eastAsia="fr-FR"/>
                          </w:rPr>
                          <w:t>et  l'enthousiasme</w:t>
                        </w:r>
                        <w:proofErr w:type="gramEnd"/>
                        <w:r w:rsidRPr="004C10FB">
                          <w:rPr>
                            <w:rFonts w:ascii="Helvetica" w:eastAsia="Times New Roman" w:hAnsi="Helvetica" w:cs="Helvetica"/>
                            <w:color w:val="757575"/>
                            <w:sz w:val="24"/>
                            <w:szCs w:val="24"/>
                            <w:lang w:eastAsia="fr-FR"/>
                          </w:rPr>
                          <w:t xml:space="preserve"> qu'elle pouvait susciter pour ce concours auprès du</w:t>
                        </w:r>
                        <w:r w:rsidRPr="004C10FB">
                          <w:rPr>
                            <w:rFonts w:ascii="Helvetica" w:eastAsia="Times New Roman" w:hAnsi="Helvetica" w:cs="Helvetica"/>
                            <w:b/>
                            <w:bCs/>
                            <w:color w:val="757575"/>
                            <w:sz w:val="24"/>
                            <w:szCs w:val="24"/>
                            <w:lang w:eastAsia="fr-FR"/>
                          </w:rPr>
                          <w:t> </w:t>
                        </w:r>
                        <w:r w:rsidRPr="004C10FB">
                          <w:rPr>
                            <w:rFonts w:ascii="Helvetica" w:eastAsia="Times New Roman" w:hAnsi="Helvetica" w:cs="Helvetica"/>
                            <w:color w:val="757575"/>
                            <w:sz w:val="24"/>
                            <w:szCs w:val="24"/>
                            <w:lang w:eastAsia="fr-FR"/>
                          </w:rPr>
                          <w:t>public.</w:t>
                        </w:r>
                        <w:r w:rsidRPr="004C10FB">
                          <w:rPr>
                            <w:rFonts w:ascii="Helvetica" w:eastAsia="Times New Roman" w:hAnsi="Helvetica" w:cs="Helvetica"/>
                            <w:color w:val="757575"/>
                            <w:sz w:val="24"/>
                            <w:szCs w:val="24"/>
                            <w:lang w:eastAsia="fr-FR"/>
                          </w:rPr>
                          <w:br/>
                          <w:t> </w:t>
                        </w:r>
                        <w:r w:rsidRPr="004C10FB">
                          <w:rPr>
                            <w:rFonts w:ascii="Helvetica" w:eastAsia="Times New Roman" w:hAnsi="Helvetica" w:cs="Helvetica"/>
                            <w:color w:val="757575"/>
                            <w:sz w:val="24"/>
                            <w:szCs w:val="24"/>
                            <w:lang w:eastAsia="fr-FR"/>
                          </w:rPr>
                          <w:br/>
                          <w:t>La Nouvelle-Zélande, membre observateur, a axé son discours sur la beauté naturelle de l'île, l'hospitalité chaleureuse et la proximité des régions viticoles à partir d'Auckland. </w:t>
                        </w:r>
                        <w:r w:rsidRPr="004C10FB">
                          <w:rPr>
                            <w:rFonts w:ascii="Helvetica" w:eastAsia="Times New Roman" w:hAnsi="Helvetica" w:cs="Helvetica"/>
                            <w:color w:val="757575"/>
                            <w:sz w:val="24"/>
                            <w:szCs w:val="24"/>
                            <w:lang w:eastAsia="fr-FR"/>
                          </w:rPr>
                          <w:br/>
                          <w:t> </w:t>
                        </w:r>
                        <w:r w:rsidRPr="004C10FB">
                          <w:rPr>
                            <w:rFonts w:ascii="Helvetica" w:eastAsia="Times New Roman" w:hAnsi="Helvetica" w:cs="Helvetica"/>
                            <w:color w:val="757575"/>
                            <w:sz w:val="24"/>
                            <w:szCs w:val="24"/>
                            <w:lang w:eastAsia="fr-FR"/>
                          </w:rPr>
                          <w:br/>
                          <w:t xml:space="preserve">Quant à la Géorgie, c’est la présidente elle-même de la nation, Salomé </w:t>
                        </w:r>
                        <w:proofErr w:type="spellStart"/>
                        <w:r w:rsidRPr="004C10FB">
                          <w:rPr>
                            <w:rFonts w:ascii="Helvetica" w:eastAsia="Times New Roman" w:hAnsi="Helvetica" w:cs="Helvetica"/>
                            <w:color w:val="757575"/>
                            <w:sz w:val="24"/>
                            <w:szCs w:val="24"/>
                            <w:lang w:eastAsia="fr-FR"/>
                          </w:rPr>
                          <w:t>Zourabichvili</w:t>
                        </w:r>
                        <w:proofErr w:type="spellEnd"/>
                        <w:r w:rsidRPr="004C10FB">
                          <w:rPr>
                            <w:rFonts w:ascii="Helvetica" w:eastAsia="Times New Roman" w:hAnsi="Helvetica" w:cs="Helvetica"/>
                            <w:color w:val="757575"/>
                            <w:sz w:val="24"/>
                            <w:szCs w:val="24"/>
                            <w:lang w:eastAsia="fr-FR"/>
                          </w:rPr>
                          <w:t>, qui a lancé un appel passionné en sa faveur. Le pays a accueilli avec succès l'Assemblée générale de l'ASI en 2018 et proposait là Batumi, station balnéaire de la mer Noire, le genre d'endroit exotique susceptible de séduire les sponsors.</w:t>
                        </w:r>
                      </w:p>
                    </w:tc>
                  </w:tr>
                </w:tbl>
                <w:p w:rsidR="004C10FB" w:rsidRPr="004C10FB" w:rsidRDefault="004C10FB" w:rsidP="004C10FB">
                  <w:pPr>
                    <w:spacing w:after="0" w:line="240" w:lineRule="auto"/>
                    <w:rPr>
                      <w:rFonts w:ascii="Helvetica" w:eastAsia="Times New Roman" w:hAnsi="Helvetica" w:cs="Helvetica"/>
                      <w:sz w:val="24"/>
                      <w:szCs w:val="24"/>
                      <w:lang w:eastAsia="fr-FR"/>
                    </w:rPr>
                  </w:pPr>
                </w:p>
              </w:tc>
            </w:tr>
          </w:tbl>
          <w:p w:rsidR="004C10FB" w:rsidRPr="004C10FB" w:rsidRDefault="004C10FB" w:rsidP="004C10FB">
            <w:pPr>
              <w:spacing w:after="0" w:line="240" w:lineRule="auto"/>
              <w:rPr>
                <w:rFonts w:ascii="Helvetica" w:eastAsia="Times New Roman" w:hAnsi="Helvetica" w:cs="Helvetica"/>
                <w:color w:val="222222"/>
                <w:sz w:val="24"/>
                <w:szCs w:val="24"/>
                <w:lang w:eastAsia="fr-FR"/>
              </w:rPr>
            </w:pPr>
          </w:p>
        </w:tc>
      </w:tr>
    </w:tbl>
    <w:p w:rsidR="004C10FB" w:rsidRPr="004C10FB" w:rsidRDefault="004C10FB" w:rsidP="004C10FB">
      <w:pPr>
        <w:shd w:val="clear" w:color="auto" w:fill="FFFFFF"/>
        <w:spacing w:after="0" w:line="240" w:lineRule="auto"/>
        <w:rPr>
          <w:rFonts w:ascii="Helvetica" w:eastAsia="Times New Roman" w:hAnsi="Helvetica" w:cs="Helvetica"/>
          <w:color w:val="222222"/>
          <w:sz w:val="24"/>
          <w:szCs w:val="24"/>
          <w:lang w:eastAsia="fr-FR"/>
        </w:rPr>
      </w:pPr>
      <w:r w:rsidRPr="004C10FB">
        <w:rPr>
          <w:rFonts w:ascii="Helvetica" w:eastAsia="Times New Roman" w:hAnsi="Helvetica" w:cs="Helvetica"/>
          <w:color w:val="222222"/>
          <w:sz w:val="24"/>
          <w:szCs w:val="24"/>
          <w:lang w:eastAsia="fr-F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4C10FB" w:rsidRPr="004C10FB" w:rsidTr="004C10FB">
        <w:tc>
          <w:tcPr>
            <w:tcW w:w="0" w:type="auto"/>
            <w:shd w:val="clear" w:color="auto" w:fill="FFFFFF"/>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10196"/>
            </w:tblGrid>
            <w:tr w:rsidR="004C10FB" w:rsidRPr="004C10FB" w:rsidTr="004C10FB">
              <w:trPr>
                <w:jc w:val="center"/>
              </w:trPr>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C10FB" w:rsidRPr="004C10FB">
                    <w:tc>
                      <w:tcPr>
                        <w:tcW w:w="0" w:type="auto"/>
                        <w:hideMark/>
                      </w:tcPr>
                      <w:p w:rsidR="004C10FB" w:rsidRPr="004C10FB" w:rsidRDefault="004C10FB" w:rsidP="004C10FB">
                        <w:pPr>
                          <w:spacing w:after="0" w:line="240" w:lineRule="auto"/>
                          <w:jc w:val="center"/>
                          <w:rPr>
                            <w:rFonts w:ascii="Helvetica" w:eastAsia="Times New Roman" w:hAnsi="Helvetica" w:cs="Helvetica"/>
                            <w:sz w:val="24"/>
                            <w:szCs w:val="24"/>
                            <w:lang w:eastAsia="fr-FR"/>
                          </w:rPr>
                        </w:pP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4C10FB" w:rsidRPr="004C10FB">
                    <w:tc>
                      <w:tcPr>
                        <w:tcW w:w="0" w:type="auto"/>
                        <w:hideMark/>
                      </w:tcPr>
                      <w:p w:rsidR="004C10FB" w:rsidRPr="004C10FB" w:rsidRDefault="004C10FB" w:rsidP="004C10FB">
                        <w:pPr>
                          <w:spacing w:after="0" w:line="293" w:lineRule="atLeast"/>
                          <w:rPr>
                            <w:rFonts w:ascii="Helvetica" w:eastAsia="Times New Roman" w:hAnsi="Helvetica" w:cs="Helvetica"/>
                            <w:sz w:val="24"/>
                            <w:szCs w:val="24"/>
                            <w:lang w:eastAsia="fr-FR"/>
                          </w:rPr>
                        </w:pPr>
                        <w:r w:rsidRPr="004C10FB">
                          <w:rPr>
                            <w:rFonts w:ascii="Helvetica" w:eastAsia="Times New Roman" w:hAnsi="Helvetica" w:cs="Helvetica"/>
                            <w:color w:val="757575"/>
                            <w:sz w:val="24"/>
                            <w:szCs w:val="24"/>
                            <w:lang w:eastAsia="fr-FR"/>
                          </w:rPr>
                          <w:t>"Quels candidats fantastiques ! Notre seul regret est d'avoir été contraints d'en choisir un seul parmi eux ", a déclaré le président de l'ASI, Andrés Rosberg. "Maintenant que le vote s’est exprimé, nous avons hâte de travailler avec Philippe Faure-</w:t>
                        </w:r>
                        <w:proofErr w:type="spellStart"/>
                        <w:r w:rsidRPr="004C10FB">
                          <w:rPr>
                            <w:rFonts w:ascii="Helvetica" w:eastAsia="Times New Roman" w:hAnsi="Helvetica" w:cs="Helvetica"/>
                            <w:color w:val="757575"/>
                            <w:sz w:val="24"/>
                            <w:szCs w:val="24"/>
                            <w:lang w:eastAsia="fr-FR"/>
                          </w:rPr>
                          <w:t>Brac</w:t>
                        </w:r>
                        <w:proofErr w:type="spellEnd"/>
                        <w:r w:rsidRPr="004C10FB">
                          <w:rPr>
                            <w:rFonts w:ascii="Helvetica" w:eastAsia="Times New Roman" w:hAnsi="Helvetica" w:cs="Helvetica"/>
                            <w:color w:val="757575"/>
                            <w:sz w:val="24"/>
                            <w:szCs w:val="24"/>
                            <w:lang w:eastAsia="fr-FR"/>
                          </w:rPr>
                          <w:t xml:space="preserve"> et son comité hôte sur ce qui sera certainement un concours passionnant."</w:t>
                        </w:r>
                        <w:r w:rsidRPr="004C10FB">
                          <w:rPr>
                            <w:rFonts w:ascii="Helvetica" w:eastAsia="Times New Roman" w:hAnsi="Helvetica" w:cs="Helvetica"/>
                            <w:color w:val="757575"/>
                            <w:sz w:val="24"/>
                            <w:szCs w:val="24"/>
                            <w:lang w:eastAsia="fr-FR"/>
                          </w:rPr>
                          <w:br/>
                          <w:t> </w:t>
                        </w:r>
                        <w:r w:rsidRPr="004C10FB">
                          <w:rPr>
                            <w:rFonts w:ascii="Helvetica" w:eastAsia="Times New Roman" w:hAnsi="Helvetica" w:cs="Helvetica"/>
                            <w:color w:val="757575"/>
                            <w:sz w:val="24"/>
                            <w:szCs w:val="24"/>
                            <w:lang w:eastAsia="fr-FR"/>
                          </w:rPr>
                          <w:br/>
                          <w:t xml:space="preserve">Le concours du Meilleur Sommelier du Monde de l'ASI est organisé depuis 1969. Le plus récent s'est déroulé à Anvers, en Belgique, en 2019, où Marc </w:t>
                        </w:r>
                        <w:proofErr w:type="spellStart"/>
                        <w:r w:rsidRPr="004C10FB">
                          <w:rPr>
                            <w:rFonts w:ascii="Helvetica" w:eastAsia="Times New Roman" w:hAnsi="Helvetica" w:cs="Helvetica"/>
                            <w:color w:val="757575"/>
                            <w:sz w:val="24"/>
                            <w:szCs w:val="24"/>
                            <w:lang w:eastAsia="fr-FR"/>
                          </w:rPr>
                          <w:t>Almert</w:t>
                        </w:r>
                        <w:proofErr w:type="spellEnd"/>
                        <w:r w:rsidRPr="004C10FB">
                          <w:rPr>
                            <w:rFonts w:ascii="Helvetica" w:eastAsia="Times New Roman" w:hAnsi="Helvetica" w:cs="Helvetica"/>
                            <w:color w:val="757575"/>
                            <w:sz w:val="24"/>
                            <w:szCs w:val="24"/>
                            <w:lang w:eastAsia="fr-FR"/>
                          </w:rPr>
                          <w:t>, d'Allemagne, s'est imposé de</w:t>
                        </w:r>
                      </w:p>
                    </w:tc>
                  </w:tr>
                </w:tbl>
                <w:p w:rsidR="004C10FB" w:rsidRPr="004C10FB" w:rsidRDefault="004C10FB" w:rsidP="004C10FB">
                  <w:pPr>
                    <w:spacing w:after="0" w:line="240" w:lineRule="auto"/>
                    <w:jc w:val="center"/>
                    <w:rPr>
                      <w:rFonts w:ascii="Helvetica" w:eastAsia="Times New Roman" w:hAnsi="Helvetica" w:cs="Helvetica"/>
                      <w:sz w:val="24"/>
                      <w:szCs w:val="24"/>
                      <w:lang w:eastAsia="fr-FR"/>
                    </w:rPr>
                  </w:pPr>
                  <w:r>
                    <w:rPr>
                      <w:noProof/>
                    </w:rPr>
                    <w:drawing>
                      <wp:inline distT="0" distB="0" distL="0" distR="0">
                        <wp:extent cx="1742383" cy="26136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701" cy="2629138"/>
                                </a:xfrm>
                                <a:prstGeom prst="rect">
                                  <a:avLst/>
                                </a:prstGeom>
                                <a:noFill/>
                                <a:ln>
                                  <a:noFill/>
                                </a:ln>
                              </pic:spPr>
                            </pic:pic>
                          </a:graphicData>
                        </a:graphic>
                      </wp:inline>
                    </w:drawing>
                  </w:r>
                </w:p>
              </w:tc>
            </w:tr>
          </w:tbl>
          <w:p w:rsidR="004C10FB" w:rsidRPr="004C10FB" w:rsidRDefault="004C10FB" w:rsidP="004C10FB">
            <w:pPr>
              <w:spacing w:after="0" w:line="240" w:lineRule="auto"/>
              <w:rPr>
                <w:rFonts w:ascii="Helvetica" w:eastAsia="Times New Roman" w:hAnsi="Helvetica" w:cs="Helvetica"/>
                <w:color w:val="222222"/>
                <w:sz w:val="24"/>
                <w:szCs w:val="24"/>
                <w:lang w:eastAsia="fr-FR"/>
              </w:rPr>
            </w:pPr>
          </w:p>
        </w:tc>
      </w:tr>
    </w:tbl>
    <w:p w:rsidR="004C10FB" w:rsidRPr="004C10FB" w:rsidRDefault="004C10FB" w:rsidP="004C10FB">
      <w:pPr>
        <w:shd w:val="clear" w:color="auto" w:fill="FFFFFF"/>
        <w:spacing w:after="0" w:line="240" w:lineRule="auto"/>
        <w:rPr>
          <w:rFonts w:ascii="Helvetica" w:eastAsia="Times New Roman" w:hAnsi="Helvetica" w:cs="Helvetica"/>
          <w:color w:val="222222"/>
          <w:sz w:val="24"/>
          <w:szCs w:val="24"/>
          <w:lang w:eastAsia="fr-FR"/>
        </w:rPr>
      </w:pPr>
      <w:r w:rsidRPr="004C10FB">
        <w:rPr>
          <w:rFonts w:ascii="Helvetica" w:eastAsia="Times New Roman" w:hAnsi="Helvetica" w:cs="Helvetica"/>
          <w:color w:val="222222"/>
          <w:sz w:val="24"/>
          <w:szCs w:val="24"/>
          <w:lang w:eastAsia="fr-FR"/>
        </w:rPr>
        <w:t> </w:t>
      </w: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4C10FB" w:rsidRPr="004C10FB" w:rsidTr="004C10FB">
        <w:tc>
          <w:tcPr>
            <w:tcW w:w="0" w:type="auto"/>
            <w:shd w:val="clear" w:color="auto" w:fill="FFFFFF"/>
            <w:tcMar>
              <w:top w:w="135" w:type="dxa"/>
              <w:left w:w="0" w:type="dxa"/>
              <w:bottom w:w="0" w:type="dxa"/>
              <w:right w:w="0" w:type="dxa"/>
            </w:tcMa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10466"/>
            </w:tblGrid>
            <w:tr w:rsidR="004C10FB" w:rsidRPr="004C10FB">
              <w:trPr>
                <w:tblCellSpacing w:w="0" w:type="dxa"/>
              </w:trPr>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C10FB" w:rsidRPr="004C10FB">
                    <w:tc>
                      <w:tcPr>
                        <w:tcW w:w="0" w:type="auto"/>
                        <w:tcMar>
                          <w:top w:w="0" w:type="dxa"/>
                          <w:left w:w="270" w:type="dxa"/>
                          <w:bottom w:w="135" w:type="dxa"/>
                          <w:right w:w="270" w:type="dxa"/>
                        </w:tcMar>
                        <w:hideMark/>
                      </w:tcPr>
                      <w:p w:rsidR="004C10FB" w:rsidRPr="004C10FB" w:rsidRDefault="004C10FB" w:rsidP="004C10FB">
                        <w:pPr>
                          <w:spacing w:after="0" w:line="293" w:lineRule="atLeast"/>
                          <w:rPr>
                            <w:rFonts w:ascii="Helvetica" w:eastAsia="Times New Roman" w:hAnsi="Helvetica" w:cs="Helvetica"/>
                            <w:sz w:val="24"/>
                            <w:szCs w:val="24"/>
                            <w:lang w:eastAsia="fr-FR"/>
                          </w:rPr>
                        </w:pPr>
                        <w:proofErr w:type="gramStart"/>
                        <w:r w:rsidRPr="004C10FB">
                          <w:rPr>
                            <w:rFonts w:ascii="Helvetica" w:eastAsia="Times New Roman" w:hAnsi="Helvetica" w:cs="Helvetica"/>
                            <w:color w:val="757575"/>
                            <w:sz w:val="24"/>
                            <w:szCs w:val="24"/>
                            <w:lang w:eastAsia="fr-FR"/>
                          </w:rPr>
                          <w:t>justesse</w:t>
                        </w:r>
                        <w:proofErr w:type="gramEnd"/>
                        <w:r w:rsidRPr="004C10FB">
                          <w:rPr>
                            <w:rFonts w:ascii="Helvetica" w:eastAsia="Times New Roman" w:hAnsi="Helvetica" w:cs="Helvetica"/>
                            <w:color w:val="757575"/>
                            <w:sz w:val="24"/>
                            <w:szCs w:val="24"/>
                            <w:lang w:eastAsia="fr-FR"/>
                          </w:rPr>
                          <w:t xml:space="preserve"> face à un solide groupe de candidats hautement qualifiés. Le jury exceptionnel était composé d'anciens lauréats de concours internationaux de sommellerie, de présidents des associations membres de l'ASI et de quelques invités de marque du monde du vin.</w:t>
                        </w:r>
                        <w:r w:rsidRPr="004C10FB">
                          <w:rPr>
                            <w:rFonts w:ascii="Helvetica" w:eastAsia="Times New Roman" w:hAnsi="Helvetica" w:cs="Helvetica"/>
                            <w:color w:val="757575"/>
                            <w:sz w:val="24"/>
                            <w:szCs w:val="24"/>
                            <w:lang w:eastAsia="fr-FR"/>
                          </w:rPr>
                          <w:br/>
                          <w:t> </w:t>
                        </w:r>
                        <w:r w:rsidRPr="004C10FB">
                          <w:rPr>
                            <w:rFonts w:ascii="Helvetica" w:eastAsia="Times New Roman" w:hAnsi="Helvetica" w:cs="Helvetica"/>
                            <w:color w:val="757575"/>
                            <w:sz w:val="24"/>
                            <w:szCs w:val="24"/>
                            <w:lang w:eastAsia="fr-FR"/>
                          </w:rPr>
                          <w:br/>
                          <w:t>L'ASI a été créée à Reims, en France, en 1969. Elle a récemment célébré son 50e anniversaire en Champagne, attirant des participants de ses 56 associations membres actifs et 5 pays observateurs.</w:t>
                        </w:r>
                        <w:r w:rsidRPr="004C10FB">
                          <w:rPr>
                            <w:rFonts w:ascii="Helvetica" w:eastAsia="Times New Roman" w:hAnsi="Helvetica" w:cs="Helvetica"/>
                            <w:color w:val="757575"/>
                            <w:sz w:val="24"/>
                            <w:szCs w:val="24"/>
                            <w:lang w:eastAsia="fr-FR"/>
                          </w:rPr>
                          <w:br/>
                        </w:r>
                        <w:r w:rsidRPr="004C10FB">
                          <w:rPr>
                            <w:rFonts w:ascii="Helvetica" w:eastAsia="Times New Roman" w:hAnsi="Helvetica" w:cs="Helvetica"/>
                            <w:color w:val="757575"/>
                            <w:sz w:val="24"/>
                            <w:szCs w:val="24"/>
                            <w:lang w:eastAsia="fr-FR"/>
                          </w:rPr>
                          <w:br/>
                          <w:t>Pour plus d'informations, </w:t>
                        </w:r>
                        <w:r w:rsidRPr="004C10FB">
                          <w:rPr>
                            <w:rFonts w:ascii="Helvetica" w:eastAsia="Times New Roman" w:hAnsi="Helvetica" w:cs="Helvetica"/>
                            <w:color w:val="757575"/>
                            <w:sz w:val="24"/>
                            <w:szCs w:val="24"/>
                            <w:lang w:eastAsia="fr-FR"/>
                          </w:rPr>
                          <w:br/>
                        </w:r>
                        <w:hyperlink r:id="rId8" w:tgtFrame="_blank" w:history="1">
                          <w:proofErr w:type="spellStart"/>
                          <w:r w:rsidRPr="004C10FB">
                            <w:rPr>
                              <w:rFonts w:ascii="Helvetica" w:eastAsia="Times New Roman" w:hAnsi="Helvetica" w:cs="Helvetica"/>
                              <w:color w:val="007C89"/>
                              <w:sz w:val="24"/>
                              <w:szCs w:val="24"/>
                              <w:u w:val="single"/>
                              <w:lang w:eastAsia="fr-FR"/>
                            </w:rPr>
                            <w:t>Liora</w:t>
                          </w:r>
                          <w:proofErr w:type="spellEnd"/>
                          <w:r w:rsidRPr="004C10FB">
                            <w:rPr>
                              <w:rFonts w:ascii="Helvetica" w:eastAsia="Times New Roman" w:hAnsi="Helvetica" w:cs="Helvetica"/>
                              <w:color w:val="007C89"/>
                              <w:sz w:val="24"/>
                              <w:szCs w:val="24"/>
                              <w:u w:val="single"/>
                              <w:lang w:eastAsia="fr-FR"/>
                            </w:rPr>
                            <w:t xml:space="preserve"> Levi</w:t>
                          </w:r>
                        </w:hyperlink>
                        <w:hyperlink r:id="rId9" w:tgtFrame="_blank" w:history="1">
                          <w:r w:rsidRPr="004C10FB">
                            <w:rPr>
                              <w:rFonts w:ascii="Helvetica" w:eastAsia="Times New Roman" w:hAnsi="Helvetica" w:cs="Helvetica"/>
                              <w:color w:val="007C89"/>
                              <w:sz w:val="24"/>
                              <w:szCs w:val="24"/>
                              <w:u w:val="single"/>
                              <w:lang w:eastAsia="fr-FR"/>
                            </w:rPr>
                            <w:t> </w:t>
                          </w:r>
                        </w:hyperlink>
                        <w:r w:rsidRPr="004C10FB">
                          <w:rPr>
                            <w:rFonts w:ascii="Helvetica" w:eastAsia="Times New Roman" w:hAnsi="Helvetica" w:cs="Helvetica"/>
                            <w:color w:val="757575"/>
                            <w:sz w:val="24"/>
                            <w:szCs w:val="24"/>
                            <w:lang w:eastAsia="fr-FR"/>
                          </w:rPr>
                          <w:br/>
                          <w:t>Responsable Media &amp; Communication</w:t>
                        </w:r>
                        <w:r w:rsidRPr="004C10FB">
                          <w:rPr>
                            <w:rFonts w:ascii="Helvetica" w:eastAsia="Times New Roman" w:hAnsi="Helvetica" w:cs="Helvetica"/>
                            <w:color w:val="757575"/>
                            <w:sz w:val="24"/>
                            <w:szCs w:val="24"/>
                            <w:lang w:eastAsia="fr-FR"/>
                          </w:rPr>
                          <w:br/>
                        </w:r>
                        <w:hyperlink r:id="rId10" w:tgtFrame="_blank" w:history="1">
                          <w:r w:rsidRPr="004C10FB">
                            <w:rPr>
                              <w:rFonts w:ascii="Helvetica" w:eastAsia="Times New Roman" w:hAnsi="Helvetica" w:cs="Helvetica"/>
                              <w:color w:val="007C89"/>
                              <w:sz w:val="24"/>
                              <w:szCs w:val="24"/>
                              <w:u w:val="single"/>
                              <w:lang w:eastAsia="fr-FR"/>
                            </w:rPr>
                            <w:t xml:space="preserve">Michèle </w:t>
                          </w:r>
                          <w:proofErr w:type="spellStart"/>
                          <w:r w:rsidRPr="004C10FB">
                            <w:rPr>
                              <w:rFonts w:ascii="Helvetica" w:eastAsia="Times New Roman" w:hAnsi="Helvetica" w:cs="Helvetica"/>
                              <w:color w:val="007C89"/>
                              <w:sz w:val="24"/>
                              <w:szCs w:val="24"/>
                              <w:u w:val="single"/>
                              <w:lang w:eastAsia="fr-FR"/>
                            </w:rPr>
                            <w:t>Chantôme</w:t>
                          </w:r>
                          <w:proofErr w:type="spellEnd"/>
                        </w:hyperlink>
                        <w:r w:rsidRPr="004C10FB">
                          <w:rPr>
                            <w:rFonts w:ascii="Helvetica" w:eastAsia="Times New Roman" w:hAnsi="Helvetica" w:cs="Helvetica"/>
                            <w:color w:val="757575"/>
                            <w:sz w:val="24"/>
                            <w:szCs w:val="24"/>
                            <w:lang w:eastAsia="fr-FR"/>
                          </w:rPr>
                          <w:br/>
                          <w:t>Secrétaire Général ASI</w:t>
                        </w:r>
                        <w:r w:rsidRPr="004C10FB">
                          <w:rPr>
                            <w:rFonts w:ascii="Helvetica" w:eastAsia="Times New Roman" w:hAnsi="Helvetica" w:cs="Helvetica"/>
                            <w:color w:val="757575"/>
                            <w:sz w:val="24"/>
                            <w:szCs w:val="24"/>
                            <w:lang w:eastAsia="fr-FR"/>
                          </w:rPr>
                          <w:br/>
                          <w:t>Directeur RP, Communication &amp; Marketing</w:t>
                        </w:r>
                        <w:r w:rsidRPr="004C10FB">
                          <w:rPr>
                            <w:rFonts w:ascii="Helvetica" w:eastAsia="Times New Roman" w:hAnsi="Helvetica" w:cs="Helvetica"/>
                            <w:color w:val="757575"/>
                            <w:sz w:val="24"/>
                            <w:szCs w:val="24"/>
                            <w:lang w:eastAsia="fr-FR"/>
                          </w:rPr>
                          <w:br/>
                        </w:r>
                        <w:hyperlink r:id="rId11" w:tgtFrame="_blank" w:history="1">
                          <w:r w:rsidRPr="004C10FB">
                            <w:rPr>
                              <w:rFonts w:ascii="Helvetica" w:eastAsia="Times New Roman" w:hAnsi="Helvetica" w:cs="Helvetica"/>
                              <w:color w:val="007C89"/>
                              <w:sz w:val="24"/>
                              <w:szCs w:val="24"/>
                              <w:u w:val="single"/>
                              <w:lang w:eastAsia="fr-FR"/>
                            </w:rPr>
                            <w:t>P</w:t>
                          </w:r>
                        </w:hyperlink>
                        <w:hyperlink r:id="rId12" w:tgtFrame="_blank" w:history="1">
                          <w:r w:rsidRPr="004C10FB">
                            <w:rPr>
                              <w:rFonts w:ascii="Helvetica" w:eastAsia="Times New Roman" w:hAnsi="Helvetica" w:cs="Helvetica"/>
                              <w:color w:val="007C89"/>
                              <w:sz w:val="24"/>
                              <w:szCs w:val="24"/>
                              <w:u w:val="single"/>
                              <w:lang w:eastAsia="fr-FR"/>
                            </w:rPr>
                            <w:t>hilippe Faure-</w:t>
                          </w:r>
                          <w:proofErr w:type="spellStart"/>
                          <w:r w:rsidRPr="004C10FB">
                            <w:rPr>
                              <w:rFonts w:ascii="Helvetica" w:eastAsia="Times New Roman" w:hAnsi="Helvetica" w:cs="Helvetica"/>
                              <w:color w:val="007C89"/>
                              <w:sz w:val="24"/>
                              <w:szCs w:val="24"/>
                              <w:u w:val="single"/>
                              <w:lang w:eastAsia="fr-FR"/>
                            </w:rPr>
                            <w:t>Brac</w:t>
                          </w:r>
                          <w:proofErr w:type="spellEnd"/>
                        </w:hyperlink>
                        <w:r w:rsidRPr="004C10FB">
                          <w:rPr>
                            <w:rFonts w:ascii="Helvetica" w:eastAsia="Times New Roman" w:hAnsi="Helvetica" w:cs="Helvetica"/>
                            <w:color w:val="757575"/>
                            <w:sz w:val="24"/>
                            <w:szCs w:val="24"/>
                            <w:lang w:eastAsia="fr-FR"/>
                          </w:rPr>
                          <w:br/>
                          <w:t>Président Union de la Sommellerie Française </w:t>
                        </w:r>
                      </w:p>
                    </w:tc>
                  </w:tr>
                </w:tbl>
                <w:p w:rsidR="004C10FB" w:rsidRPr="004C10FB" w:rsidRDefault="004C10FB" w:rsidP="004C10FB">
                  <w:pPr>
                    <w:spacing w:after="0" w:line="240" w:lineRule="auto"/>
                    <w:rPr>
                      <w:rFonts w:ascii="Helvetica" w:eastAsia="Times New Roman" w:hAnsi="Helvetica" w:cs="Helvetica"/>
                      <w:sz w:val="24"/>
                      <w:szCs w:val="24"/>
                      <w:lang w:eastAsia="fr-FR"/>
                    </w:rPr>
                  </w:pPr>
                </w:p>
              </w:tc>
            </w:tr>
          </w:tbl>
          <w:p w:rsidR="004C10FB" w:rsidRPr="004C10FB" w:rsidRDefault="004C10FB" w:rsidP="004C10FB">
            <w:pPr>
              <w:spacing w:after="0" w:line="240" w:lineRule="auto"/>
              <w:rPr>
                <w:rFonts w:ascii="Helvetica" w:eastAsia="Times New Roman" w:hAnsi="Helvetica" w:cs="Helvetica"/>
                <w:color w:val="222222"/>
                <w:sz w:val="24"/>
                <w:szCs w:val="24"/>
                <w:lang w:eastAsia="fr-FR"/>
              </w:rPr>
            </w:pPr>
          </w:p>
        </w:tc>
      </w:tr>
    </w:tbl>
    <w:p w:rsidR="004C10FB" w:rsidRPr="004C10FB" w:rsidRDefault="004C10FB" w:rsidP="004C10FB">
      <w:pPr>
        <w:shd w:val="clear" w:color="auto" w:fill="FFFFFF"/>
        <w:spacing w:after="0" w:line="240" w:lineRule="auto"/>
        <w:rPr>
          <w:rFonts w:ascii="Helvetica" w:eastAsia="Times New Roman" w:hAnsi="Helvetica" w:cs="Helvetica"/>
          <w:color w:val="222222"/>
          <w:sz w:val="24"/>
          <w:szCs w:val="24"/>
          <w:lang w:eastAsia="fr-FR"/>
        </w:rPr>
      </w:pPr>
      <w:r w:rsidRPr="004C10FB">
        <w:rPr>
          <w:rFonts w:ascii="Helvetica" w:eastAsia="Times New Roman" w:hAnsi="Helvetica" w:cs="Helvetica"/>
          <w:color w:val="222222"/>
          <w:sz w:val="24"/>
          <w:szCs w:val="24"/>
          <w:lang w:eastAsia="fr-FR"/>
        </w:rPr>
        <w:t> </w:t>
      </w:r>
    </w:p>
    <w:tbl>
      <w:tblPr>
        <w:tblW w:w="5000" w:type="pct"/>
        <w:shd w:val="clear" w:color="auto" w:fill="FFFFFF"/>
        <w:tblCellMar>
          <w:left w:w="0" w:type="dxa"/>
          <w:right w:w="0" w:type="dxa"/>
        </w:tblCellMar>
        <w:tblLook w:val="04A0" w:firstRow="1" w:lastRow="0" w:firstColumn="1" w:lastColumn="0" w:noHBand="0" w:noVBand="1"/>
      </w:tblPr>
      <w:tblGrid>
        <w:gridCol w:w="10466"/>
      </w:tblGrid>
      <w:tr w:rsidR="004C10FB" w:rsidRPr="004C10FB" w:rsidTr="004C10FB">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466"/>
            </w:tblGrid>
            <w:tr w:rsidR="004C10FB" w:rsidRPr="004C10FB">
              <w:tc>
                <w:tcPr>
                  <w:tcW w:w="0" w:type="auto"/>
                  <w:hideMark/>
                </w:tcPr>
                <w:p w:rsidR="004C10FB" w:rsidRPr="004C10FB" w:rsidRDefault="004C10FB" w:rsidP="004C10FB">
                  <w:pPr>
                    <w:spacing w:after="0" w:line="240" w:lineRule="auto"/>
                    <w:jc w:val="center"/>
                    <w:rPr>
                      <w:rFonts w:ascii="Helvetica" w:eastAsia="Times New Roman" w:hAnsi="Helvetica" w:cs="Helvetica"/>
                      <w:sz w:val="24"/>
                      <w:szCs w:val="24"/>
                      <w:lang w:eastAsia="fr-FR"/>
                    </w:rPr>
                  </w:pPr>
                </w:p>
              </w:tc>
            </w:tr>
          </w:tbl>
          <w:p w:rsidR="004C10FB" w:rsidRPr="004C10FB" w:rsidRDefault="004C10FB" w:rsidP="004C10FB">
            <w:pPr>
              <w:spacing w:after="0" w:line="240" w:lineRule="auto"/>
              <w:rPr>
                <w:rFonts w:ascii="Helvetica" w:eastAsia="Times New Roman" w:hAnsi="Helvetica" w:cs="Helvetica"/>
                <w:color w:val="222222"/>
                <w:sz w:val="24"/>
                <w:szCs w:val="24"/>
                <w:lang w:eastAsia="fr-FR"/>
              </w:rPr>
            </w:pPr>
          </w:p>
        </w:tc>
      </w:tr>
    </w:tbl>
    <w:p w:rsidR="004C10FB" w:rsidRPr="004C10FB" w:rsidRDefault="004C10FB" w:rsidP="004C10FB">
      <w:pPr>
        <w:shd w:val="clear" w:color="auto" w:fill="FFFFFF"/>
        <w:spacing w:after="0" w:line="240" w:lineRule="auto"/>
        <w:rPr>
          <w:rFonts w:ascii="Helvetica" w:eastAsia="Times New Roman" w:hAnsi="Helvetica" w:cs="Helvetica"/>
          <w:color w:val="222222"/>
          <w:sz w:val="24"/>
          <w:szCs w:val="24"/>
          <w:lang w:eastAsia="fr-FR"/>
        </w:rPr>
      </w:pPr>
    </w:p>
    <w:p w:rsidR="00297A15" w:rsidRPr="004C10FB" w:rsidRDefault="00297A15" w:rsidP="004C10FB"/>
    <w:sectPr w:rsidR="00297A15" w:rsidRPr="004C10FB" w:rsidSect="004C10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FB"/>
    <w:rsid w:val="00297A15"/>
    <w:rsid w:val="0032320D"/>
    <w:rsid w:val="00345078"/>
    <w:rsid w:val="004C10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AFE5"/>
  <w15:chartTrackingRefBased/>
  <w15:docId w15:val="{E03C3562-2327-4DC3-A91D-C2C5721F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C10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10FB"/>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4C10FB"/>
    <w:rPr>
      <w:b/>
      <w:bCs/>
    </w:rPr>
  </w:style>
  <w:style w:type="character" w:styleId="Lienhypertexte">
    <w:name w:val="Hyperlink"/>
    <w:basedOn w:val="Policepardfaut"/>
    <w:uiPriority w:val="99"/>
    <w:unhideWhenUsed/>
    <w:rsid w:val="004C10FB"/>
    <w:rPr>
      <w:color w:val="0000FF"/>
      <w:u w:val="single"/>
    </w:rPr>
  </w:style>
  <w:style w:type="character" w:styleId="Accentuation">
    <w:name w:val="Emphasis"/>
    <w:basedOn w:val="Policepardfaut"/>
    <w:uiPriority w:val="20"/>
    <w:qFormat/>
    <w:rsid w:val="004C10FB"/>
    <w:rPr>
      <w:i/>
      <w:iCs/>
    </w:rPr>
  </w:style>
  <w:style w:type="character" w:styleId="Mentionnonrsolue">
    <w:name w:val="Unresolved Mention"/>
    <w:basedOn w:val="Policepardfaut"/>
    <w:uiPriority w:val="99"/>
    <w:semiHidden/>
    <w:unhideWhenUsed/>
    <w:rsid w:val="00345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8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oralevi@asi.info?subject=ASI%20Best%20Somm%20of%20Europe%20%26%20Africa%202020%20in%20Cypru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fbphilippe75@gmail.com?subject=Best%20Sommelier%20of%20the%20World%20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gkassianos@cytanet.com.cy?subject=ASI%20Best%20Somm%20of%20Europe%20%26%20Africa%202020%20in%20Cyprus" TargetMode="External"/><Relationship Id="rId5" Type="http://schemas.openxmlformats.org/officeDocument/2006/relationships/hyperlink" Target="https://www.youtube.com/watch?v=jQGL0-1Ic44&amp;feature=youtu.be" TargetMode="External"/><Relationship Id="rId10" Type="http://schemas.openxmlformats.org/officeDocument/2006/relationships/hyperlink" Target="mailto:michelechantome@asi.info?subject=Best%20Sommelier%20of%20the%20World%202022" TargetMode="External"/><Relationship Id="rId4" Type="http://schemas.openxmlformats.org/officeDocument/2006/relationships/hyperlink" Target="https://sommellerie-internationale.us17.list-manage.com/track/click?u=8c1d82c6d984f0eea96b4d727&amp;id=8115fcc696&amp;e=0f74903122" TargetMode="External"/><Relationship Id="rId9" Type="http://schemas.openxmlformats.org/officeDocument/2006/relationships/hyperlink" Target="mailto:lioralevi"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621</Words>
  <Characters>3421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DESBUREAUX</dc:creator>
  <cp:keywords/>
  <dc:description/>
  <cp:lastModifiedBy>Robert DESBUREAUX</cp:lastModifiedBy>
  <cp:revision>3</cp:revision>
  <dcterms:created xsi:type="dcterms:W3CDTF">2019-12-17T15:26:00Z</dcterms:created>
  <dcterms:modified xsi:type="dcterms:W3CDTF">2019-12-17T15:37:00Z</dcterms:modified>
</cp:coreProperties>
</file>