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10682"/>
      </w:tblGrid>
      <w:tr w:rsidR="00B3777A" w:rsidTr="00B3777A">
        <w:tc>
          <w:tcPr>
            <w:tcW w:w="0" w:type="auto"/>
            <w:tcMar>
              <w:top w:w="108" w:type="dxa"/>
              <w:left w:w="108" w:type="dxa"/>
              <w:bottom w:w="108" w:type="dxa"/>
              <w:right w:w="108" w:type="dxa"/>
            </w:tcMar>
            <w:hideMark/>
          </w:tcPr>
          <w:tbl>
            <w:tblPr>
              <w:tblpPr w:leftFromText="36" w:rightFromText="36" w:vertAnchor="text"/>
              <w:tblW w:w="5000" w:type="pct"/>
              <w:tblCellMar>
                <w:left w:w="0" w:type="dxa"/>
                <w:right w:w="0" w:type="dxa"/>
              </w:tblCellMar>
              <w:tblLook w:val="04A0"/>
            </w:tblPr>
            <w:tblGrid>
              <w:gridCol w:w="10466"/>
            </w:tblGrid>
            <w:tr w:rsidR="00B3777A">
              <w:tc>
                <w:tcPr>
                  <w:tcW w:w="0" w:type="auto"/>
                  <w:tcMar>
                    <w:top w:w="0" w:type="dxa"/>
                    <w:left w:w="108" w:type="dxa"/>
                    <w:bottom w:w="0" w:type="dxa"/>
                    <w:right w:w="108" w:type="dxa"/>
                  </w:tcMar>
                  <w:hideMark/>
                </w:tcPr>
                <w:p w:rsidR="00B3777A" w:rsidRDefault="00B3777A">
                  <w:pPr>
                    <w:jc w:val="center"/>
                    <w:rPr>
                      <w:rFonts w:eastAsia="Times New Roman"/>
                    </w:rPr>
                  </w:pPr>
                </w:p>
              </w:tc>
            </w:tr>
          </w:tbl>
          <w:p w:rsidR="00B3777A" w:rsidRDefault="00B3777A">
            <w:pPr>
              <w:rPr>
                <w:rFonts w:asciiTheme="minorHAnsi" w:eastAsiaTheme="minorEastAsia" w:hAnsiTheme="minorHAnsi" w:cstheme="minorBidi"/>
                <w:sz w:val="22"/>
                <w:szCs w:val="22"/>
              </w:rPr>
            </w:pPr>
          </w:p>
        </w:tc>
      </w:tr>
    </w:tbl>
    <w:p w:rsidR="00B3777A" w:rsidRDefault="00B3777A" w:rsidP="00B3777A">
      <w:pPr>
        <w:rPr>
          <w:rFonts w:eastAsia="Times New Roman"/>
          <w:vanish/>
        </w:rPr>
      </w:pPr>
    </w:p>
    <w:p w:rsidR="00B3777A" w:rsidRDefault="00B3777A" w:rsidP="00B3777A">
      <w:pPr>
        <w:rPr>
          <w:rFonts w:eastAsia="Times New Roman"/>
          <w:vanish/>
        </w:rPr>
      </w:pPr>
    </w:p>
    <w:tbl>
      <w:tblPr>
        <w:tblW w:w="5000" w:type="pct"/>
        <w:tblCellMar>
          <w:left w:w="0" w:type="dxa"/>
          <w:right w:w="0" w:type="dxa"/>
        </w:tblCellMar>
        <w:tblLook w:val="04A0"/>
      </w:tblPr>
      <w:tblGrid>
        <w:gridCol w:w="10466"/>
      </w:tblGrid>
      <w:tr w:rsidR="00B3777A" w:rsidTr="00B3777A">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10466"/>
            </w:tblGrid>
            <w:tr w:rsidR="00B3777A">
              <w:tc>
                <w:tcPr>
                  <w:tcW w:w="0" w:type="auto"/>
                  <w:tcMar>
                    <w:top w:w="0" w:type="dxa"/>
                    <w:left w:w="216" w:type="dxa"/>
                    <w:bottom w:w="108" w:type="dxa"/>
                    <w:right w:w="216" w:type="dxa"/>
                  </w:tcMar>
                  <w:hideMark/>
                </w:tcPr>
                <w:p w:rsidR="00B3777A" w:rsidRDefault="00B3777A">
                  <w:pPr>
                    <w:shd w:val="clear" w:color="auto" w:fill="FFFFFF"/>
                    <w:spacing w:after="60" w:line="192" w:lineRule="atLeast"/>
                  </w:pPr>
                  <w:r>
                    <w:rPr>
                      <w:rFonts w:ascii="Arial" w:hAnsi="Arial" w:cs="Arial"/>
                      <w:b/>
                      <w:bCs/>
                      <w:color w:val="084876"/>
                      <w:sz w:val="29"/>
                      <w:szCs w:val="29"/>
                    </w:rPr>
                    <w:t>Après la grêle, le mildiou ampute les récoltes à venir du Bordelais</w:t>
                  </w:r>
                </w:p>
                <w:p w:rsidR="00B3777A" w:rsidRDefault="00B3777A">
                  <w:pPr>
                    <w:spacing w:line="192" w:lineRule="atLeast"/>
                    <w:rPr>
                      <w:rFonts w:eastAsia="Times New Roman"/>
                    </w:rPr>
                  </w:pPr>
                  <w:r>
                    <w:rPr>
                      <w:rFonts w:ascii="Arial" w:eastAsia="Times New Roman" w:hAnsi="Arial" w:cs="Arial"/>
                      <w:color w:val="808080"/>
                      <w:sz w:val="16"/>
                      <w:szCs w:val="16"/>
                    </w:rPr>
                    <w:t>Actualité publiée le 14/08/18 09:39</w:t>
                  </w:r>
                </w:p>
                <w:p w:rsidR="00B3777A" w:rsidRDefault="00B3777A">
                  <w:pPr>
                    <w:shd w:val="clear" w:color="auto" w:fill="FFFFFF"/>
                    <w:spacing w:line="252" w:lineRule="atLeast"/>
                    <w:jc w:val="both"/>
                    <w:rPr>
                      <w:rFonts w:eastAsia="Times New Roman"/>
                    </w:rPr>
                  </w:pPr>
                  <w:r>
                    <w:rPr>
                      <w:rFonts w:ascii="Arial" w:eastAsia="Times New Roman" w:hAnsi="Arial" w:cs="Arial"/>
                      <w:noProof/>
                      <w:color w:val="808080"/>
                      <w:sz w:val="14"/>
                      <w:szCs w:val="14"/>
                    </w:rPr>
                    <w:drawing>
                      <wp:inline distT="0" distB="0" distL="0" distR="0">
                        <wp:extent cx="2662159" cy="1767840"/>
                        <wp:effectExtent l="19050" t="0" r="4841" b="0"/>
                        <wp:docPr id="84" name="Image 3" descr="https://www.abcbourse.com/img/5de8bd0781b6da4954bf9ad1d147f670c592fb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s://www.abcbourse.com/img/5de8bd0781b6da4954bf9ad1d147f670c592fb59.jpg"/>
                                <pic:cNvPicPr>
                                  <a:picLocks noChangeAspect="1" noChangeArrowheads="1"/>
                                </pic:cNvPicPr>
                              </pic:nvPicPr>
                              <pic:blipFill>
                                <a:blip r:embed="rId4" r:link="rId5" cstate="print"/>
                                <a:srcRect/>
                                <a:stretch>
                                  <a:fillRect/>
                                </a:stretch>
                              </pic:blipFill>
                              <pic:spPr bwMode="auto">
                                <a:xfrm>
                                  <a:off x="0" y="0"/>
                                  <a:ext cx="2662159" cy="1767840"/>
                                </a:xfrm>
                                <a:prstGeom prst="rect">
                                  <a:avLst/>
                                </a:prstGeom>
                                <a:noFill/>
                                <a:ln w="9525">
                                  <a:noFill/>
                                  <a:miter lim="800000"/>
                                  <a:headEnd/>
                                  <a:tailEnd/>
                                </a:ln>
                              </pic:spPr>
                            </pic:pic>
                          </a:graphicData>
                        </a:graphic>
                      </wp:inline>
                    </w:drawing>
                  </w:r>
                </w:p>
                <w:p w:rsidR="00B3777A" w:rsidRDefault="00B3777A">
                  <w:pPr>
                    <w:shd w:val="clear" w:color="auto" w:fill="FFFFFF"/>
                    <w:spacing w:line="252" w:lineRule="atLeast"/>
                    <w:jc w:val="both"/>
                    <w:rPr>
                      <w:rFonts w:eastAsia="Times New Roman"/>
                    </w:rPr>
                  </w:pPr>
                  <w:r>
                    <w:rPr>
                      <w:rFonts w:ascii="Arial" w:eastAsia="Times New Roman" w:hAnsi="Arial" w:cs="Arial"/>
                      <w:color w:val="808080"/>
                      <w:sz w:val="14"/>
                      <w:szCs w:val="14"/>
                    </w:rPr>
                    <w:t xml:space="preserve">Joël Tauzin viticulteur au domaine de </w:t>
                  </w:r>
                  <w:proofErr w:type="spellStart"/>
                  <w:r>
                    <w:rPr>
                      <w:rFonts w:ascii="Arial" w:eastAsia="Times New Roman" w:hAnsi="Arial" w:cs="Arial"/>
                      <w:color w:val="808080"/>
                      <w:sz w:val="14"/>
                      <w:szCs w:val="14"/>
                    </w:rPr>
                    <w:t>Merlet</w:t>
                  </w:r>
                  <w:proofErr w:type="spellEnd"/>
                  <w:r>
                    <w:rPr>
                      <w:rFonts w:ascii="Arial" w:eastAsia="Times New Roman" w:hAnsi="Arial" w:cs="Arial"/>
                      <w:color w:val="808080"/>
                      <w:sz w:val="14"/>
                      <w:szCs w:val="14"/>
                    </w:rPr>
                    <w:t xml:space="preserve">, à </w:t>
                  </w:r>
                  <w:proofErr w:type="spellStart"/>
                  <w:r>
                    <w:rPr>
                      <w:rFonts w:ascii="Arial" w:eastAsia="Times New Roman" w:hAnsi="Arial" w:cs="Arial"/>
                      <w:color w:val="808080"/>
                      <w:sz w:val="14"/>
                      <w:szCs w:val="14"/>
                    </w:rPr>
                    <w:t>Leognan</w:t>
                  </w:r>
                  <w:proofErr w:type="spellEnd"/>
                  <w:r>
                    <w:rPr>
                      <w:rFonts w:ascii="Arial" w:eastAsia="Times New Roman" w:hAnsi="Arial" w:cs="Arial"/>
                      <w:color w:val="808080"/>
                      <w:sz w:val="14"/>
                      <w:szCs w:val="14"/>
                    </w:rPr>
                    <w:t>, près de Bordeaux, montre une grappe de raisin attaquée par le mildiou, le 11 juillet 2018 (AFP/MEHDI FEDOUACH)</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 xml:space="preserve">Des grains de raisin petits et desséchés, des feuilles tâchées: "c'est la première fois que je vois une telle attaque de mildiou, même en 2008, il n'y en avait pas autant", se désole Joël Tauzin du domaine de </w:t>
                  </w:r>
                  <w:proofErr w:type="spellStart"/>
                  <w:r>
                    <w:rPr>
                      <w:rFonts w:ascii="Arial" w:eastAsia="Times New Roman" w:hAnsi="Arial" w:cs="Arial"/>
                      <w:color w:val="222222"/>
                      <w:sz w:val="18"/>
                      <w:szCs w:val="18"/>
                    </w:rPr>
                    <w:t>Merlet</w:t>
                  </w:r>
                  <w:proofErr w:type="spellEnd"/>
                  <w:r>
                    <w:rPr>
                      <w:rFonts w:ascii="Arial" w:eastAsia="Times New Roman" w:hAnsi="Arial" w:cs="Arial"/>
                      <w:color w:val="222222"/>
                      <w:sz w:val="18"/>
                      <w:szCs w:val="18"/>
                    </w:rPr>
                    <w:t>, à Léognan, près de Bordeaux.</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 xml:space="preserve">Ce viticulteur, qui table sur une perte de récolte de 15 à 20%, surtout pour </w:t>
                  </w:r>
                  <w:proofErr w:type="gramStart"/>
                  <w:r>
                    <w:rPr>
                      <w:rFonts w:ascii="Arial" w:eastAsia="Times New Roman" w:hAnsi="Arial" w:cs="Arial"/>
                      <w:color w:val="222222"/>
                      <w:sz w:val="18"/>
                      <w:szCs w:val="18"/>
                    </w:rPr>
                    <w:t>les cabernet</w:t>
                  </w:r>
                  <w:proofErr w:type="gramEnd"/>
                  <w:r>
                    <w:rPr>
                      <w:rFonts w:ascii="Arial" w:eastAsia="Times New Roman" w:hAnsi="Arial" w:cs="Arial"/>
                      <w:color w:val="222222"/>
                      <w:sz w:val="18"/>
                      <w:szCs w:val="18"/>
                    </w:rPr>
                    <w:t>, remonte sur son tracteur pour effectuer un des derniers traitements contre ce champignon friand d'humidité et de chaleur.</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 xml:space="preserve">La situation aurait pu être pire: porté par les pluies abondantes du printemps, le mildiou a vu sa progression freinée par la canicule, avec son temps chaud et sec. Et une fois la véraison passée, quand la couleur des grains </w:t>
                  </w:r>
                  <w:proofErr w:type="gramStart"/>
                  <w:r>
                    <w:rPr>
                      <w:rFonts w:ascii="Arial" w:eastAsia="Times New Roman" w:hAnsi="Arial" w:cs="Arial"/>
                      <w:color w:val="222222"/>
                      <w:sz w:val="18"/>
                      <w:szCs w:val="18"/>
                    </w:rPr>
                    <w:t>passent</w:t>
                  </w:r>
                  <w:proofErr w:type="gramEnd"/>
                  <w:r>
                    <w:rPr>
                      <w:rFonts w:ascii="Arial" w:eastAsia="Times New Roman" w:hAnsi="Arial" w:cs="Arial"/>
                      <w:color w:val="222222"/>
                      <w:sz w:val="18"/>
                      <w:szCs w:val="18"/>
                    </w:rPr>
                    <w:t xml:space="preserve"> du vert au rouge vif, il ne peut plus attaquer le raisin.</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Reste aujourd'hui à traiter sur ses parcelles les jeunes feuilles car une fois touchées, elles ne fabriquent plus de sucre et retardent du coup la maturité des fruits.</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"Ce n'est pas catastrophique", nuance-t-il après avoir perdu l'année dernière 90% de sa récolte en raison du gel. "J'ai fait des traitements tous les 14 jours comme d'habitude, il aurait fallu tous les 10 jours", estime ce vigneron, installé depuis 1989.</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Selon le Conseil interprofessionnel du vin de Bordeaux (CIVB), presque la totalité des 6.000 exploitations viticoles dans le Bordelais sont touchées à des degrés divers, et la récolte qui s'annonçait très élevée pourrait être amputée de 15 à 25%, toutes appellations confondues, après déjà une petite récolte en 2017 (-40%).</w:t>
                  </w:r>
                </w:p>
                <w:p w:rsidR="00B3777A" w:rsidRDefault="00B3777A">
                  <w:pPr>
                    <w:shd w:val="clear" w:color="auto" w:fill="FFFFFF"/>
                    <w:spacing w:line="252" w:lineRule="atLeast"/>
                    <w:jc w:val="both"/>
                    <w:rPr>
                      <w:rFonts w:eastAsia="Times New Roman"/>
                    </w:rPr>
                  </w:pPr>
                  <w:r>
                    <w:rPr>
                      <w:rFonts w:ascii="Arial" w:eastAsia="Times New Roman" w:hAnsi="Arial" w:cs="Arial"/>
                      <w:noProof/>
                      <w:color w:val="808080"/>
                      <w:sz w:val="14"/>
                      <w:szCs w:val="14"/>
                    </w:rPr>
                    <w:drawing>
                      <wp:inline distT="0" distB="0" distL="0" distR="0">
                        <wp:extent cx="2600960" cy="1463040"/>
                        <wp:effectExtent l="19050" t="0" r="8890" b="0"/>
                        <wp:docPr id="85" name="Image 4" descr="https://www.abcbourse.com/img/4a3d70e01464b3ab99b0d35b8142099b1b48a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www.abcbourse.com/img/4a3d70e01464b3ab99b0d35b8142099b1b48a198.jpg"/>
                                <pic:cNvPicPr>
                                  <a:picLocks noChangeAspect="1" noChangeArrowheads="1"/>
                                </pic:cNvPicPr>
                              </pic:nvPicPr>
                              <pic:blipFill>
                                <a:blip r:embed="rId6" r:link="rId7" cstate="print"/>
                                <a:srcRect/>
                                <a:stretch>
                                  <a:fillRect/>
                                </a:stretch>
                              </pic:blipFill>
                              <pic:spPr bwMode="auto">
                                <a:xfrm>
                                  <a:off x="0" y="0"/>
                                  <a:ext cx="2600960" cy="1463040"/>
                                </a:xfrm>
                                <a:prstGeom prst="rect">
                                  <a:avLst/>
                                </a:prstGeom>
                                <a:noFill/>
                                <a:ln w="9525">
                                  <a:noFill/>
                                  <a:miter lim="800000"/>
                                  <a:headEnd/>
                                  <a:tailEnd/>
                                </a:ln>
                              </pic:spPr>
                            </pic:pic>
                          </a:graphicData>
                        </a:graphic>
                      </wp:inline>
                    </w:drawing>
                  </w:r>
                </w:p>
                <w:p w:rsidR="00B3777A" w:rsidRDefault="00B3777A">
                  <w:pPr>
                    <w:shd w:val="clear" w:color="auto" w:fill="FFFFFF"/>
                    <w:spacing w:line="252" w:lineRule="atLeast"/>
                    <w:jc w:val="both"/>
                    <w:rPr>
                      <w:rFonts w:eastAsia="Times New Roman"/>
                    </w:rPr>
                  </w:pPr>
                  <w:r>
                    <w:rPr>
                      <w:rFonts w:ascii="Arial" w:eastAsia="Times New Roman" w:hAnsi="Arial" w:cs="Arial"/>
                      <w:color w:val="808080"/>
                      <w:sz w:val="14"/>
                      <w:szCs w:val="14"/>
                    </w:rPr>
                    <w:t xml:space="preserve">Joël Tauzin traite les vignes contre le mildiou à bord d'un tracteur sur le domaine de </w:t>
                  </w:r>
                  <w:proofErr w:type="spellStart"/>
                  <w:r>
                    <w:rPr>
                      <w:rFonts w:ascii="Arial" w:eastAsia="Times New Roman" w:hAnsi="Arial" w:cs="Arial"/>
                      <w:color w:val="808080"/>
                      <w:sz w:val="14"/>
                      <w:szCs w:val="14"/>
                    </w:rPr>
                    <w:t>Merlet</w:t>
                  </w:r>
                  <w:proofErr w:type="spellEnd"/>
                  <w:r>
                    <w:rPr>
                      <w:rFonts w:ascii="Arial" w:eastAsia="Times New Roman" w:hAnsi="Arial" w:cs="Arial"/>
                      <w:color w:val="808080"/>
                      <w:sz w:val="14"/>
                      <w:szCs w:val="14"/>
                    </w:rPr>
                    <w:t xml:space="preserve">, à </w:t>
                  </w:r>
                  <w:proofErr w:type="spellStart"/>
                  <w:r>
                    <w:rPr>
                      <w:rFonts w:ascii="Arial" w:eastAsia="Times New Roman" w:hAnsi="Arial" w:cs="Arial"/>
                      <w:color w:val="808080"/>
                      <w:sz w:val="14"/>
                      <w:szCs w:val="14"/>
                    </w:rPr>
                    <w:t>Leognan</w:t>
                  </w:r>
                  <w:proofErr w:type="spellEnd"/>
                  <w:r>
                    <w:rPr>
                      <w:rFonts w:ascii="Arial" w:eastAsia="Times New Roman" w:hAnsi="Arial" w:cs="Arial"/>
                      <w:color w:val="808080"/>
                      <w:sz w:val="14"/>
                      <w:szCs w:val="14"/>
                    </w:rPr>
                    <w:t>, près de Bordeaux, le 11 août 2018 (AFP/MEHDI FEDOUACH)</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 xml:space="preserve">"Sur le volume, on sait qu'on n'aura pas une très grosse récolte, parce qu'on a près de 10.000 hectares (sur un total de 114.000 ha) qui ont été grêlés totalement ou partiellement (en mai et juillet), et des propriétés qui auront leur récolte amputée par le mildiou", souligne le vice-président du CIVB, Bernard </w:t>
                  </w:r>
                  <w:proofErr w:type="spellStart"/>
                  <w:r>
                    <w:rPr>
                      <w:rFonts w:ascii="Arial" w:eastAsia="Times New Roman" w:hAnsi="Arial" w:cs="Arial"/>
                      <w:color w:val="222222"/>
                      <w:sz w:val="18"/>
                      <w:szCs w:val="18"/>
                    </w:rPr>
                    <w:t>Farges</w:t>
                  </w:r>
                  <w:proofErr w:type="spellEnd"/>
                  <w:r>
                    <w:rPr>
                      <w:rFonts w:ascii="Arial" w:eastAsia="Times New Roman" w:hAnsi="Arial" w:cs="Arial"/>
                      <w:color w:val="222222"/>
                      <w:sz w:val="18"/>
                      <w:szCs w:val="18"/>
                    </w:rPr>
                    <w:t>.</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"Le mildiou est dû à une pluviométrie et hygrométrie de mai et juin comme rarement on en a connues. Dans certaines propriétés, c'est plus qu'une inquiétude. C'est sur tout le territoire du vignoble girondin, mais avec des parcelles, des propriétés plus touchées que d'autres, selon qu'on a pris des risques ou pas en termes de protection", a-t-il précisé.</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 "Exceptionnel" -</w:t>
                  </w:r>
                </w:p>
                <w:p w:rsidR="00B3777A" w:rsidRDefault="00B3777A">
                  <w:pPr>
                    <w:shd w:val="clear" w:color="auto" w:fill="FFFFFF"/>
                    <w:spacing w:line="252" w:lineRule="atLeast"/>
                    <w:jc w:val="both"/>
                    <w:rPr>
                      <w:rFonts w:eastAsia="Times New Roman"/>
                    </w:rPr>
                  </w:pPr>
                  <w:r>
                    <w:rPr>
                      <w:rFonts w:ascii="Arial" w:eastAsia="Times New Roman" w:hAnsi="Arial" w:cs="Arial"/>
                      <w:noProof/>
                      <w:color w:val="808080"/>
                      <w:sz w:val="14"/>
                      <w:szCs w:val="14"/>
                    </w:rPr>
                    <w:drawing>
                      <wp:inline distT="0" distB="0" distL="0" distR="0">
                        <wp:extent cx="3005163" cy="1737360"/>
                        <wp:effectExtent l="19050" t="0" r="4737" b="0"/>
                        <wp:docPr id="86" name="Image 5" descr="https://www.abcbourse.com/img/929494a16b245d25dda3cee61419a992c120a1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s://www.abcbourse.com/img/929494a16b245d25dda3cee61419a992c120a1b2.jpg"/>
                                <pic:cNvPicPr>
                                  <a:picLocks noChangeAspect="1" noChangeArrowheads="1"/>
                                </pic:cNvPicPr>
                              </pic:nvPicPr>
                              <pic:blipFill>
                                <a:blip r:embed="rId8" r:link="rId9" cstate="print"/>
                                <a:srcRect/>
                                <a:stretch>
                                  <a:fillRect/>
                                </a:stretch>
                              </pic:blipFill>
                              <pic:spPr bwMode="auto">
                                <a:xfrm>
                                  <a:off x="0" y="0"/>
                                  <a:ext cx="3006683" cy="1738239"/>
                                </a:xfrm>
                                <a:prstGeom prst="rect">
                                  <a:avLst/>
                                </a:prstGeom>
                                <a:noFill/>
                                <a:ln w="9525">
                                  <a:noFill/>
                                  <a:miter lim="800000"/>
                                  <a:headEnd/>
                                  <a:tailEnd/>
                                </a:ln>
                              </pic:spPr>
                            </pic:pic>
                          </a:graphicData>
                        </a:graphic>
                      </wp:inline>
                    </w:drawing>
                  </w:r>
                </w:p>
                <w:p w:rsidR="00B3777A" w:rsidRDefault="00B3777A">
                  <w:pPr>
                    <w:shd w:val="clear" w:color="auto" w:fill="FFFFFF"/>
                    <w:spacing w:line="252" w:lineRule="atLeast"/>
                    <w:jc w:val="both"/>
                    <w:rPr>
                      <w:rFonts w:eastAsia="Times New Roman"/>
                    </w:rPr>
                  </w:pPr>
                  <w:r>
                    <w:rPr>
                      <w:rFonts w:ascii="Arial" w:eastAsia="Times New Roman" w:hAnsi="Arial" w:cs="Arial"/>
                      <w:color w:val="808080"/>
                      <w:sz w:val="14"/>
                      <w:szCs w:val="14"/>
                    </w:rPr>
                    <w:t>Le Bordelais n'est pas la seule région viticole à connaître cette année une forte attaque de mildiou, les vignobles du Rhône et du Languedoc sont également impactés (AFP/Archives/MEHDI FEDOUACH)</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lastRenderedPageBreak/>
                    <w:t>Ceux qui ont subi une faible attaque de mildiou ou ont fait les traitements suffisants s'en sortent bien. D'autres, en limitant les traitements, peuvent perdre jusqu'à la quasi-totalité de leur récolte, selon la chambre d'agriculture de la Gironde.</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"Ces dernières années, les produits utilisés sont moins virulents, les doses plus faibles et les fréquences (de traitement) moins rapprochées pour limiter les effets sur l'environnement", explique-t-elle. Car 85% des traitements phytosanitaires dans la vigne concernent le mildiou et l'oïdium, deux maladies qui se développent à la même période.</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Le Bordelais n'est pas la seule région viticole à connaître cette année une forte attaque de mildiou, les vignobles du Rhône et du Languedoc sont notamment impactés, selon les deux interprofessions.</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 xml:space="preserve">A noter que la vingtaine d'hectares de vignes plantées à titre expérimental au printemps avec des cépages résistants n'ont pas été atteintes par cette maladie, selon le délégué général du Conseil interprofessionnel des vins du Languedoc (CIVL) Jérôme </w:t>
                  </w:r>
                  <w:proofErr w:type="spellStart"/>
                  <w:r>
                    <w:rPr>
                      <w:rFonts w:ascii="Arial" w:eastAsia="Times New Roman" w:hAnsi="Arial" w:cs="Arial"/>
                      <w:color w:val="222222"/>
                      <w:sz w:val="18"/>
                      <w:szCs w:val="18"/>
                    </w:rPr>
                    <w:t>Villaret</w:t>
                  </w:r>
                  <w:proofErr w:type="spellEnd"/>
                  <w:r>
                    <w:rPr>
                      <w:rFonts w:ascii="Arial" w:eastAsia="Times New Roman" w:hAnsi="Arial" w:cs="Arial"/>
                      <w:color w:val="222222"/>
                      <w:sz w:val="18"/>
                      <w:szCs w:val="18"/>
                    </w:rPr>
                    <w:t>.</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 xml:space="preserve">En agriculture biologique, les vignerons éprouvent les mêmes difficultés qu'en conventionnel et traitent avec du cuivre plus fréquemment. Dans l'appellation Graves, les blancs du château Bichon </w:t>
                  </w:r>
                  <w:proofErr w:type="spellStart"/>
                  <w:r>
                    <w:rPr>
                      <w:rFonts w:ascii="Arial" w:eastAsia="Times New Roman" w:hAnsi="Arial" w:cs="Arial"/>
                      <w:color w:val="222222"/>
                      <w:sz w:val="18"/>
                      <w:szCs w:val="18"/>
                    </w:rPr>
                    <w:t>Cassignols</w:t>
                  </w:r>
                  <w:proofErr w:type="spellEnd"/>
                  <w:r>
                    <w:rPr>
                      <w:rFonts w:ascii="Arial" w:eastAsia="Times New Roman" w:hAnsi="Arial" w:cs="Arial"/>
                      <w:color w:val="222222"/>
                      <w:sz w:val="18"/>
                      <w:szCs w:val="18"/>
                    </w:rPr>
                    <w:t xml:space="preserve"> à La </w:t>
                  </w:r>
                  <w:proofErr w:type="spellStart"/>
                  <w:r>
                    <w:rPr>
                      <w:rFonts w:ascii="Arial" w:eastAsia="Times New Roman" w:hAnsi="Arial" w:cs="Arial"/>
                      <w:color w:val="222222"/>
                      <w:sz w:val="18"/>
                      <w:szCs w:val="18"/>
                    </w:rPr>
                    <w:t>Brède</w:t>
                  </w:r>
                  <w:proofErr w:type="spellEnd"/>
                  <w:r>
                    <w:rPr>
                      <w:rFonts w:ascii="Arial" w:eastAsia="Times New Roman" w:hAnsi="Arial" w:cs="Arial"/>
                      <w:color w:val="222222"/>
                      <w:sz w:val="18"/>
                      <w:szCs w:val="18"/>
                    </w:rPr>
                    <w:t xml:space="preserve"> ont été en général préservés contrairement aux merlots, selon le propriétaire Jean-François Lespinasse, qui a interrompu ses vacances pour venir traiter. "C'est exceptionnel", reconnaît-il tout en se demandant si cela "préfigure notre quotidien dans les années à venir".</w:t>
                  </w:r>
                </w:p>
                <w:p w:rsidR="00B3777A" w:rsidRDefault="00B3777A">
                  <w:pPr>
                    <w:shd w:val="clear" w:color="auto" w:fill="FFFFFF"/>
                    <w:spacing w:line="252" w:lineRule="atLeast"/>
                    <w:jc w:val="both"/>
                    <w:rPr>
                      <w:rFonts w:eastAsia="Times New Roman"/>
                    </w:rPr>
                  </w:pPr>
                  <w:r>
                    <w:rPr>
                      <w:rFonts w:ascii="Arial" w:eastAsia="Times New Roman" w:hAnsi="Arial" w:cs="Arial"/>
                      <w:color w:val="222222"/>
                      <w:sz w:val="18"/>
                      <w:szCs w:val="18"/>
                    </w:rPr>
                    <w:t>© 2018 AFP</w:t>
                  </w:r>
                </w:p>
                <w:p w:rsidR="00B3777A" w:rsidRDefault="00B3777A">
                  <w:pPr>
                    <w:spacing w:line="192" w:lineRule="atLeast"/>
                    <w:rPr>
                      <w:rFonts w:eastAsia="Times New Roman"/>
                    </w:rPr>
                  </w:pPr>
                  <w:r>
                    <w:rPr>
                      <w:rFonts w:ascii="Calibri" w:eastAsia="Times New Roman" w:hAnsi="Calibri"/>
                      <w:color w:val="1F497D"/>
                      <w:sz w:val="22"/>
                      <w:szCs w:val="22"/>
                    </w:rPr>
                    <w:t> </w:t>
                  </w:r>
                  <w:r>
                    <w:rPr>
                      <w:rFonts w:ascii="Calibri" w:eastAsia="Times New Roman" w:hAnsi="Calibri"/>
                      <w:color w:val="1F497D"/>
                      <w:sz w:val="18"/>
                      <w:szCs w:val="18"/>
                    </w:rPr>
                    <w:t>————————————————————————————————————</w:t>
                  </w:r>
                </w:p>
                <w:p w:rsidR="00B3777A" w:rsidRDefault="00B3777A" w:rsidP="00B3777A">
                  <w:pPr>
                    <w:spacing w:before="100" w:beforeAutospacing="1" w:after="100" w:afterAutospacing="1" w:line="192" w:lineRule="atLeast"/>
                    <w:rPr>
                      <w:rFonts w:eastAsia="Times New Roman"/>
                    </w:rPr>
                  </w:pPr>
                  <w:r>
                    <w:t>Publié le 14/08/2018 à 03:49, Mis à jour le 14/08/2018 à 07:37</w:t>
                  </w:r>
                  <w:r>
                    <w:br/>
                  </w:r>
                  <w:r>
                    <w:rPr>
                      <w:rFonts w:eastAsia="Times New Roman"/>
                    </w:rPr>
                    <w:t>Et si l'avenir de la vigne se trouvait en forêt ?</w:t>
                  </w:r>
                </w:p>
                <w:p w:rsidR="00B3777A" w:rsidRDefault="00B3777A" w:rsidP="00B3777A">
                  <w:pPr>
                    <w:spacing w:before="100" w:beforeAutospacing="1" w:after="100" w:afterAutospacing="1" w:line="192" w:lineRule="atLeast"/>
                    <w:rPr>
                      <w:rFonts w:eastAsia="Times New Roman"/>
                      <w:sz w:val="36"/>
                      <w:szCs w:val="36"/>
                    </w:rPr>
                  </w:pPr>
                  <w:hyperlink r:id="rId10" w:history="1">
                    <w:r>
                      <w:rPr>
                        <w:rStyle w:val="Lienhypertexte"/>
                        <w:rFonts w:eastAsia="Times New Roman"/>
                        <w:sz w:val="14"/>
                        <w:szCs w:val="14"/>
                      </w:rPr>
                      <w:t>https://www.ladepeche.fr/article/2018/08/14/2850972-si-avenir-vigne-trouvait-foret.html</w:t>
                    </w:r>
                  </w:hyperlink>
                </w:p>
                <w:p w:rsidR="00B3777A" w:rsidRDefault="00B3777A">
                  <w:pPr>
                    <w:pStyle w:val="Titre2"/>
                    <w:spacing w:line="192" w:lineRule="atLeast"/>
                    <w:rPr>
                      <w:rFonts w:eastAsia="Times New Roman"/>
                    </w:rPr>
                  </w:pPr>
                  <w:r>
                    <w:rPr>
                      <w:rFonts w:eastAsia="Times New Roman"/>
                      <w:noProof/>
                      <w:sz w:val="24"/>
                      <w:szCs w:val="24"/>
                    </w:rPr>
                    <w:drawing>
                      <wp:inline distT="0" distB="0" distL="0" distR="0">
                        <wp:extent cx="3021330" cy="1627727"/>
                        <wp:effectExtent l="19050" t="0" r="7620" b="0"/>
                        <wp:docPr id="87" name="DBF76E94-8327-4756-806B-9BAE22009E4E" descr="Robert Plageoles a passé le relais à son fils et aux petits-enfants. Mais il reste un infatigable chercheur. Après le temps des archives, celui de la prospection en forêt de Grésigne continue. À la recherche des vignes sylvestres./ Photo 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F76E94-8327-4756-806B-9BAE22009E4E" descr="Robert Plageoles a passé le relais à son fils et aux petits-enfants. Mais il reste un infatigable chercheur. Après le temps des archives, celui de la prospection en forêt de Grésigne continue. À la recherche des vignes sylvestres./ Photo DDM"/>
                                <pic:cNvPicPr>
                                  <a:picLocks noChangeAspect="1" noChangeArrowheads="1"/>
                                </pic:cNvPicPr>
                              </pic:nvPicPr>
                              <pic:blipFill>
                                <a:blip r:embed="rId11" r:link="rId12" cstate="print"/>
                                <a:srcRect/>
                                <a:stretch>
                                  <a:fillRect/>
                                </a:stretch>
                              </pic:blipFill>
                              <pic:spPr bwMode="auto">
                                <a:xfrm>
                                  <a:off x="0" y="0"/>
                                  <a:ext cx="3025236" cy="1629831"/>
                                </a:xfrm>
                                <a:prstGeom prst="rect">
                                  <a:avLst/>
                                </a:prstGeom>
                                <a:noFill/>
                                <a:ln w="9525">
                                  <a:noFill/>
                                  <a:miter lim="800000"/>
                                  <a:headEnd/>
                                  <a:tailEnd/>
                                </a:ln>
                              </pic:spPr>
                            </pic:pic>
                          </a:graphicData>
                        </a:graphic>
                      </wp:inline>
                    </w:drawing>
                  </w:r>
                  <w:r>
                    <w:rPr>
                      <w:rFonts w:eastAsia="Times New Roman"/>
                      <w:sz w:val="24"/>
                      <w:szCs w:val="24"/>
                    </w:rPr>
                    <w:t>                                            </w:t>
                  </w:r>
                </w:p>
                <w:p w:rsidR="00B3777A" w:rsidRDefault="00B3777A">
                  <w:pPr>
                    <w:spacing w:line="192" w:lineRule="atLeast"/>
                    <w:rPr>
                      <w:rFonts w:eastAsia="Times New Roman"/>
                    </w:rPr>
                  </w:pPr>
                  <w:r>
                    <w:rPr>
                      <w:rFonts w:eastAsia="Times New Roman"/>
                    </w:rPr>
                    <w:t xml:space="preserve">Robert </w:t>
                  </w:r>
                  <w:proofErr w:type="spellStart"/>
                  <w:r>
                    <w:rPr>
                      <w:rFonts w:eastAsia="Times New Roman"/>
                    </w:rPr>
                    <w:t>Plageoles</w:t>
                  </w:r>
                  <w:proofErr w:type="spellEnd"/>
                  <w:r>
                    <w:rPr>
                      <w:rFonts w:eastAsia="Times New Roman"/>
                    </w:rPr>
                    <w:t xml:space="preserve"> a passé le relais à son fils et aux petits-enfants. Mais il reste un infatigable chercheur. Après le temps des archives, celui de la prospection en forêt de </w:t>
                  </w:r>
                  <w:proofErr w:type="spellStart"/>
                  <w:r>
                    <w:rPr>
                      <w:rFonts w:eastAsia="Times New Roman"/>
                    </w:rPr>
                    <w:t>Grésigne</w:t>
                  </w:r>
                  <w:proofErr w:type="spellEnd"/>
                  <w:r>
                    <w:rPr>
                      <w:rFonts w:eastAsia="Times New Roman"/>
                    </w:rPr>
                    <w:t xml:space="preserve"> continue. À la recherche des vignes sylvestres</w:t>
                  </w:r>
                  <w:proofErr w:type="gramStart"/>
                  <w:r>
                    <w:rPr>
                      <w:rFonts w:eastAsia="Times New Roman"/>
                    </w:rPr>
                    <w:t>./</w:t>
                  </w:r>
                  <w:proofErr w:type="gramEnd"/>
                  <w:r>
                    <w:rPr>
                      <w:rFonts w:eastAsia="Times New Roman"/>
                    </w:rPr>
                    <w:t xml:space="preserve"> Photo DDM</w:t>
                  </w:r>
                </w:p>
                <w:p w:rsidR="00B3777A" w:rsidRDefault="00B3777A">
                  <w:pPr>
                    <w:spacing w:before="100" w:beforeAutospacing="1" w:after="100" w:afterAutospacing="1" w:line="192" w:lineRule="atLeast"/>
                  </w:pPr>
                  <w:r>
                    <w:rPr>
                      <w:sz w:val="14"/>
                      <w:szCs w:val="14"/>
                    </w:rPr>
                    <w:t xml:space="preserve">Dans le vignoble </w:t>
                  </w:r>
                  <w:proofErr w:type="spellStart"/>
                  <w:r>
                    <w:rPr>
                      <w:sz w:val="14"/>
                      <w:szCs w:val="14"/>
                    </w:rPr>
                    <w:t>gaillacois</w:t>
                  </w:r>
                  <w:proofErr w:type="spellEnd"/>
                  <w:r>
                    <w:rPr>
                      <w:sz w:val="14"/>
                      <w:szCs w:val="14"/>
                    </w:rPr>
                    <w:t xml:space="preserve"> et au-delà, Robert </w:t>
                  </w:r>
                  <w:proofErr w:type="spellStart"/>
                  <w:r>
                    <w:rPr>
                      <w:sz w:val="14"/>
                      <w:szCs w:val="14"/>
                    </w:rPr>
                    <w:t>Plageoles</w:t>
                  </w:r>
                  <w:proofErr w:type="spellEnd"/>
                  <w:r>
                    <w:rPr>
                      <w:sz w:val="14"/>
                      <w:szCs w:val="14"/>
                    </w:rPr>
                    <w:t xml:space="preserve"> est quelqu'un de respecté, d'écouté, attaché à son terroir et à une certaine façon de travailler la vigne et fabriquer le vin. Depuis plus de 30 ans, il s'intéresse à la vigne forestière, sauvage synonyme d'avenir.</w:t>
                  </w:r>
                </w:p>
                <w:p w:rsidR="00B3777A" w:rsidRDefault="00B3777A">
                  <w:pPr>
                    <w:spacing w:before="100" w:beforeAutospacing="1" w:after="100" w:afterAutospacing="1" w:line="192" w:lineRule="atLeast"/>
                  </w:pPr>
                  <w:r>
                    <w:rPr>
                      <w:sz w:val="14"/>
                      <w:szCs w:val="14"/>
                    </w:rPr>
                    <w:t xml:space="preserve">«Mon père m'a laissé deux messages : «il y a des vignes sauvages </w:t>
                  </w:r>
                  <w:proofErr w:type="spellStart"/>
                  <w:r>
                    <w:rPr>
                      <w:sz w:val="14"/>
                      <w:szCs w:val="14"/>
                    </w:rPr>
                    <w:t>Grésigne</w:t>
                  </w:r>
                  <w:proofErr w:type="spellEnd"/>
                  <w:r>
                    <w:rPr>
                      <w:sz w:val="14"/>
                      <w:szCs w:val="14"/>
                    </w:rPr>
                    <w:t>, tu devras t'y intéresser. Et : l'</w:t>
                  </w:r>
                  <w:proofErr w:type="spellStart"/>
                  <w:r>
                    <w:rPr>
                      <w:sz w:val="14"/>
                      <w:szCs w:val="14"/>
                    </w:rPr>
                    <w:t>ondenc</w:t>
                  </w:r>
                  <w:proofErr w:type="spellEnd"/>
                  <w:r>
                    <w:rPr>
                      <w:sz w:val="14"/>
                      <w:szCs w:val="14"/>
                    </w:rPr>
                    <w:t>, ça pourra toujours servir.»</w:t>
                  </w:r>
                  <w:r>
                    <w:rPr>
                      <w:sz w:val="14"/>
                      <w:szCs w:val="14"/>
                    </w:rPr>
                    <w:br/>
                    <w:t xml:space="preserve">Robert </w:t>
                  </w:r>
                  <w:proofErr w:type="spellStart"/>
                  <w:r>
                    <w:rPr>
                      <w:sz w:val="14"/>
                      <w:szCs w:val="14"/>
                    </w:rPr>
                    <w:t>Plageoles</w:t>
                  </w:r>
                  <w:proofErr w:type="spellEnd"/>
                  <w:r>
                    <w:rPr>
                      <w:sz w:val="14"/>
                      <w:szCs w:val="14"/>
                    </w:rPr>
                    <w:t>, 83 ans, cite souvent Marcel et s'est appliqué à suivre ses conseils. De l'</w:t>
                  </w:r>
                  <w:proofErr w:type="spellStart"/>
                  <w:r>
                    <w:rPr>
                      <w:sz w:val="14"/>
                      <w:szCs w:val="14"/>
                    </w:rPr>
                    <w:t>ondenc</w:t>
                  </w:r>
                  <w:proofErr w:type="spellEnd"/>
                  <w:r>
                    <w:rPr>
                      <w:sz w:val="14"/>
                      <w:szCs w:val="14"/>
                    </w:rPr>
                    <w:t xml:space="preserve">, cépage oublié, il a fait une cuvée célèbre. Souvent imitée ensuite, pas souvent égalée. Et dès 1982, solitaire d'abord, rejoint depuis peu, Robert </w:t>
                  </w:r>
                  <w:proofErr w:type="spellStart"/>
                  <w:r>
                    <w:rPr>
                      <w:sz w:val="14"/>
                      <w:szCs w:val="14"/>
                    </w:rPr>
                    <w:t>Plageoles</w:t>
                  </w:r>
                  <w:proofErr w:type="spellEnd"/>
                  <w:r>
                    <w:rPr>
                      <w:sz w:val="14"/>
                      <w:szCs w:val="14"/>
                    </w:rPr>
                    <w:t xml:space="preserve"> prospecte, recense, observe les </w:t>
                  </w:r>
                  <w:proofErr w:type="spellStart"/>
                  <w:r>
                    <w:rPr>
                      <w:sz w:val="14"/>
                      <w:szCs w:val="14"/>
                    </w:rPr>
                    <w:t>vitis</w:t>
                  </w:r>
                  <w:proofErr w:type="spellEnd"/>
                  <w:r>
                    <w:rPr>
                      <w:sz w:val="14"/>
                      <w:szCs w:val="14"/>
                    </w:rPr>
                    <w:t xml:space="preserve"> </w:t>
                  </w:r>
                  <w:proofErr w:type="spellStart"/>
                  <w:r>
                    <w:rPr>
                      <w:sz w:val="14"/>
                      <w:szCs w:val="14"/>
                    </w:rPr>
                    <w:t>sylvestris</w:t>
                  </w:r>
                  <w:proofErr w:type="spellEnd"/>
                  <w:r>
                    <w:rPr>
                      <w:sz w:val="14"/>
                      <w:szCs w:val="14"/>
                    </w:rPr>
                    <w:t xml:space="preserve">, la vigne forestière. Ce travail de patience et de silence, il a dû le faire connaître pour convaincre des institutionnels de prendre le relais, avec leurs moyens plus dimensionnés. «L'ONF a fait un gros travail de recherche, avec Clément </w:t>
                  </w:r>
                  <w:proofErr w:type="spellStart"/>
                  <w:r>
                    <w:rPr>
                      <w:sz w:val="14"/>
                      <w:szCs w:val="14"/>
                    </w:rPr>
                    <w:t>Auriac</w:t>
                  </w:r>
                  <w:proofErr w:type="spellEnd"/>
                  <w:r>
                    <w:rPr>
                      <w:sz w:val="14"/>
                      <w:szCs w:val="14"/>
                    </w:rPr>
                    <w:t xml:space="preserve"> qui a pris le dossier. Le Conservatoire de </w:t>
                  </w:r>
                  <w:proofErr w:type="spellStart"/>
                  <w:r>
                    <w:rPr>
                      <w:sz w:val="14"/>
                      <w:szCs w:val="14"/>
                    </w:rPr>
                    <w:t>Puycelsi</w:t>
                  </w:r>
                  <w:proofErr w:type="spellEnd"/>
                  <w:r>
                    <w:rPr>
                      <w:sz w:val="14"/>
                      <w:szCs w:val="14"/>
                    </w:rPr>
                    <w:t xml:space="preserve"> également, avec Isabelle </w:t>
                  </w:r>
                  <w:proofErr w:type="spellStart"/>
                  <w:r>
                    <w:rPr>
                      <w:sz w:val="14"/>
                      <w:szCs w:val="14"/>
                    </w:rPr>
                    <w:t>Calvière</w:t>
                  </w:r>
                  <w:proofErr w:type="spellEnd"/>
                  <w:r>
                    <w:rPr>
                      <w:sz w:val="14"/>
                      <w:szCs w:val="14"/>
                    </w:rPr>
                    <w:t xml:space="preserve">, la directrice, et Benoît </w:t>
                  </w:r>
                  <w:proofErr w:type="spellStart"/>
                  <w:r>
                    <w:rPr>
                      <w:sz w:val="14"/>
                      <w:szCs w:val="14"/>
                    </w:rPr>
                    <w:t>Ourliac</w:t>
                  </w:r>
                  <w:proofErr w:type="spellEnd"/>
                  <w:r>
                    <w:rPr>
                      <w:sz w:val="14"/>
                      <w:szCs w:val="14"/>
                    </w:rPr>
                    <w:t>».</w:t>
                  </w:r>
                </w:p>
                <w:p w:rsidR="00B3777A" w:rsidRDefault="00B3777A">
                  <w:pPr>
                    <w:pStyle w:val="Titre2"/>
                    <w:spacing w:line="192" w:lineRule="atLeast"/>
                    <w:rPr>
                      <w:rFonts w:eastAsia="Times New Roman"/>
                    </w:rPr>
                  </w:pPr>
                  <w:r>
                    <w:rPr>
                      <w:rFonts w:eastAsia="Times New Roman"/>
                      <w:sz w:val="14"/>
                      <w:szCs w:val="14"/>
                    </w:rPr>
                    <w:t>Utopie et réalité</w:t>
                  </w:r>
                </w:p>
                <w:p w:rsidR="00B3777A" w:rsidRDefault="00B3777A">
                  <w:pPr>
                    <w:spacing w:before="100" w:beforeAutospacing="1" w:after="100" w:afterAutospacing="1" w:line="192" w:lineRule="atLeast"/>
                  </w:pPr>
                  <w:r>
                    <w:rPr>
                      <w:sz w:val="14"/>
                      <w:szCs w:val="14"/>
                    </w:rPr>
                    <w:t>L'Université de Toulouse a filmé les prospections, Jean Albert photographié les spécimens.</w:t>
                  </w:r>
                  <w:r>
                    <w:rPr>
                      <w:sz w:val="14"/>
                      <w:szCs w:val="14"/>
                    </w:rPr>
                    <w:br/>
                    <w:t xml:space="preserve">Le mouvement, parti de </w:t>
                  </w:r>
                  <w:proofErr w:type="spellStart"/>
                  <w:r>
                    <w:rPr>
                      <w:sz w:val="14"/>
                      <w:szCs w:val="14"/>
                    </w:rPr>
                    <w:t>Grésigne</w:t>
                  </w:r>
                  <w:proofErr w:type="spellEnd"/>
                  <w:r>
                    <w:rPr>
                      <w:sz w:val="14"/>
                      <w:szCs w:val="14"/>
                    </w:rPr>
                    <w:t>, a attiré l'attention des pouvoirs publics qui ont donné consigne de répertorier les pieds sauvages.</w:t>
                  </w:r>
                  <w:r>
                    <w:rPr>
                      <w:sz w:val="14"/>
                      <w:szCs w:val="14"/>
                    </w:rPr>
                    <w:br/>
                    <w:t xml:space="preserve">Sur 4 000 hectares de forêt, il y en a une centaine. Elle donne peu de raisin, la fécondation est faible. «Le seul pied hermaphrodite, qui s'autoféconde, a été rasé par une </w:t>
                  </w:r>
                  <w:proofErr w:type="spellStart"/>
                  <w:r>
                    <w:rPr>
                      <w:sz w:val="14"/>
                      <w:szCs w:val="14"/>
                    </w:rPr>
                    <w:t>épareuse</w:t>
                  </w:r>
                  <w:proofErr w:type="spellEnd"/>
                  <w:r>
                    <w:rPr>
                      <w:sz w:val="14"/>
                      <w:szCs w:val="14"/>
                    </w:rPr>
                    <w:t xml:space="preserve">». Aujourd'hui, les arbres porteurs de </w:t>
                  </w:r>
                  <w:proofErr w:type="spellStart"/>
                  <w:r>
                    <w:rPr>
                      <w:sz w:val="14"/>
                      <w:szCs w:val="14"/>
                    </w:rPr>
                    <w:t>vitis</w:t>
                  </w:r>
                  <w:proofErr w:type="spellEnd"/>
                  <w:r>
                    <w:rPr>
                      <w:sz w:val="14"/>
                      <w:szCs w:val="14"/>
                    </w:rPr>
                    <w:t xml:space="preserve"> sont signalés, l'</w:t>
                  </w:r>
                  <w:proofErr w:type="spellStart"/>
                  <w:r>
                    <w:rPr>
                      <w:sz w:val="14"/>
                      <w:szCs w:val="14"/>
                    </w:rPr>
                    <w:t>épareuse</w:t>
                  </w:r>
                  <w:proofErr w:type="spellEnd"/>
                  <w:r>
                    <w:rPr>
                      <w:sz w:val="14"/>
                      <w:szCs w:val="14"/>
                    </w:rPr>
                    <w:t xml:space="preserve">, avec sa </w:t>
                  </w:r>
                  <w:proofErr w:type="spellStart"/>
                  <w:r>
                    <w:rPr>
                      <w:sz w:val="14"/>
                      <w:szCs w:val="14"/>
                    </w:rPr>
                    <w:t>géolocalisation</w:t>
                  </w:r>
                  <w:proofErr w:type="spellEnd"/>
                  <w:r>
                    <w:rPr>
                      <w:sz w:val="14"/>
                      <w:szCs w:val="14"/>
                    </w:rPr>
                    <w:t>, peut les éviter, et les bûcherons, qui les connaissent, les préserver.</w:t>
                  </w:r>
                </w:p>
                <w:p w:rsidR="00B3777A" w:rsidRDefault="00B3777A" w:rsidP="00B3777A">
                  <w:pPr>
                    <w:spacing w:before="100" w:beforeAutospacing="1" w:after="100" w:afterAutospacing="1" w:line="192" w:lineRule="atLeast"/>
                    <w:rPr>
                      <w:rFonts w:eastAsia="Times New Roman"/>
                    </w:rPr>
                  </w:pPr>
                  <w:r>
                    <w:rPr>
                      <w:sz w:val="14"/>
                      <w:szCs w:val="14"/>
                    </w:rPr>
                    <w:t xml:space="preserve">Ces vignes sylvestres ont résisté aux maladies, jusqu'à donner des lianes montant vers la canopée. Il leur arrive de bifurquer si l'arbre porteur est malade. «Nos vignes actuelles se fragilisent au bout de quelques dizaines d'années s'il n'y a pas une revitalisation régulière». </w:t>
                  </w:r>
                  <w:proofErr w:type="spellStart"/>
                  <w:r>
                    <w:rPr>
                      <w:sz w:val="14"/>
                      <w:szCs w:val="14"/>
                    </w:rPr>
                    <w:t>Plageoles</w:t>
                  </w:r>
                  <w:proofErr w:type="spellEnd"/>
                  <w:r>
                    <w:rPr>
                      <w:sz w:val="14"/>
                      <w:szCs w:val="14"/>
                    </w:rPr>
                    <w:t xml:space="preserve">, qui a planté une soixantaine de pieds sylvestres sur porte-greffe il y a vingt ans, admet que la recherche, pour passionnante, reste aléatoire. «Il faudra encore vingt ans pour voir le résultat. Ces espèces sauvages existant depuis 140 millions d'années sont peut-être notre dernier allié pour revitaliser nos vignes.» </w:t>
                  </w:r>
                  <w:proofErr w:type="spellStart"/>
                  <w:r>
                    <w:rPr>
                      <w:sz w:val="14"/>
                      <w:szCs w:val="14"/>
                    </w:rPr>
                    <w:t>Plageoles</w:t>
                  </w:r>
                  <w:proofErr w:type="spellEnd"/>
                  <w:r>
                    <w:rPr>
                      <w:sz w:val="14"/>
                      <w:szCs w:val="14"/>
                    </w:rPr>
                    <w:t xml:space="preserve"> a déjà prouvé, en exhumant des cépages abandonnés, que le passé pouvait préparer l'avenir, et l'utopie devenir réalité.</w:t>
                  </w:r>
                  <w:r>
                    <w:rPr>
                      <w:sz w:val="14"/>
                      <w:szCs w:val="14"/>
                    </w:rPr>
                    <w:br/>
                  </w:r>
                  <w:r>
                    <w:rPr>
                      <w:rFonts w:eastAsia="Times New Roman"/>
                      <w:sz w:val="14"/>
                      <w:szCs w:val="14"/>
                    </w:rPr>
                    <w:t>Pionnier et franc-tireur</w:t>
                  </w:r>
                </w:p>
                <w:p w:rsidR="00B3777A" w:rsidRDefault="00B3777A">
                  <w:pPr>
                    <w:spacing w:before="100" w:beforeAutospacing="1" w:after="100" w:afterAutospacing="1" w:line="192" w:lineRule="atLeast"/>
                  </w:pPr>
                  <w:r>
                    <w:rPr>
                      <w:sz w:val="14"/>
                      <w:szCs w:val="14"/>
                    </w:rPr>
                    <w:t xml:space="preserve">Aujourd'hui, Robert </w:t>
                  </w:r>
                  <w:proofErr w:type="spellStart"/>
                  <w:r>
                    <w:rPr>
                      <w:sz w:val="14"/>
                      <w:szCs w:val="14"/>
                    </w:rPr>
                    <w:t>Plageoles</w:t>
                  </w:r>
                  <w:proofErr w:type="spellEnd"/>
                  <w:r>
                    <w:rPr>
                      <w:sz w:val="14"/>
                      <w:szCs w:val="14"/>
                    </w:rPr>
                    <w:t xml:space="preserve"> a passé la main sur le vignoble de </w:t>
                  </w:r>
                  <w:proofErr w:type="spellStart"/>
                  <w:r>
                    <w:rPr>
                      <w:sz w:val="14"/>
                      <w:szCs w:val="14"/>
                    </w:rPr>
                    <w:t>Tres</w:t>
                  </w:r>
                  <w:proofErr w:type="spellEnd"/>
                  <w:r>
                    <w:rPr>
                      <w:sz w:val="14"/>
                      <w:szCs w:val="14"/>
                    </w:rPr>
                    <w:t xml:space="preserve"> </w:t>
                  </w:r>
                  <w:proofErr w:type="spellStart"/>
                  <w:r>
                    <w:rPr>
                      <w:sz w:val="14"/>
                      <w:szCs w:val="14"/>
                    </w:rPr>
                    <w:t>Cantous</w:t>
                  </w:r>
                  <w:proofErr w:type="spellEnd"/>
                  <w:r>
                    <w:rPr>
                      <w:sz w:val="14"/>
                      <w:szCs w:val="14"/>
                    </w:rPr>
                    <w:t xml:space="preserve"> (</w:t>
                  </w:r>
                  <w:proofErr w:type="spellStart"/>
                  <w:r>
                    <w:rPr>
                      <w:sz w:val="14"/>
                      <w:szCs w:val="14"/>
                    </w:rPr>
                    <w:t>Cahuzac</w:t>
                  </w:r>
                  <w:proofErr w:type="spellEnd"/>
                  <w:r>
                    <w:rPr>
                      <w:sz w:val="14"/>
                      <w:szCs w:val="14"/>
                    </w:rPr>
                    <w:t xml:space="preserve"> sur </w:t>
                  </w:r>
                  <w:proofErr w:type="spellStart"/>
                  <w:r>
                    <w:rPr>
                      <w:sz w:val="14"/>
                      <w:szCs w:val="14"/>
                    </w:rPr>
                    <w:t>Vère</w:t>
                  </w:r>
                  <w:proofErr w:type="spellEnd"/>
                  <w:r>
                    <w:rPr>
                      <w:sz w:val="14"/>
                      <w:szCs w:val="14"/>
                    </w:rPr>
                    <w:t xml:space="preserve">). Son fils Bernard, puis ses petits-fils Florent et Romain ont pris les commandes du domaine. Mais la trace que Robert </w:t>
                  </w:r>
                  <w:proofErr w:type="spellStart"/>
                  <w:r>
                    <w:rPr>
                      <w:sz w:val="14"/>
                      <w:szCs w:val="14"/>
                    </w:rPr>
                    <w:t>Plageoles</w:t>
                  </w:r>
                  <w:proofErr w:type="spellEnd"/>
                  <w:r>
                    <w:rPr>
                      <w:sz w:val="14"/>
                      <w:szCs w:val="14"/>
                    </w:rPr>
                    <w:t xml:space="preserve"> laissera sur le vignoble est immense et déjà reconnue. Avant tous les autres, il s'est passionné pour l'ampélographie, la science des cépages. Dans le vignoble et au conservatoire de Vassal (Hérault), il a retrouvé et réimplanté à titre expérimental des cépages oubliés, ou sacrifiés sur l'autel de la productivité. </w:t>
                  </w:r>
                  <w:r>
                    <w:rPr>
                      <w:sz w:val="14"/>
                      <w:szCs w:val="14"/>
                    </w:rPr>
                    <w:lastRenderedPageBreak/>
                    <w:t>Ainsi sont nées des cuvées de référence : le Vin d'Autan (</w:t>
                  </w:r>
                  <w:proofErr w:type="spellStart"/>
                  <w:r>
                    <w:rPr>
                      <w:sz w:val="14"/>
                      <w:szCs w:val="14"/>
                    </w:rPr>
                    <w:t>ondenc</w:t>
                  </w:r>
                  <w:proofErr w:type="spellEnd"/>
                  <w:r>
                    <w:rPr>
                      <w:sz w:val="14"/>
                      <w:szCs w:val="14"/>
                    </w:rPr>
                    <w:t xml:space="preserve">), le </w:t>
                  </w:r>
                  <w:proofErr w:type="spellStart"/>
                  <w:r>
                    <w:rPr>
                      <w:sz w:val="14"/>
                      <w:szCs w:val="14"/>
                    </w:rPr>
                    <w:t>Prunelart</w:t>
                  </w:r>
                  <w:proofErr w:type="spellEnd"/>
                  <w:r>
                    <w:rPr>
                      <w:sz w:val="14"/>
                      <w:szCs w:val="14"/>
                    </w:rPr>
                    <w:t xml:space="preserve"> (1997), le </w:t>
                  </w:r>
                  <w:proofErr w:type="spellStart"/>
                  <w:r>
                    <w:rPr>
                      <w:sz w:val="14"/>
                      <w:szCs w:val="14"/>
                    </w:rPr>
                    <w:t>Verdanel</w:t>
                  </w:r>
                  <w:proofErr w:type="spellEnd"/>
                  <w:r>
                    <w:rPr>
                      <w:sz w:val="14"/>
                      <w:szCs w:val="14"/>
                    </w:rPr>
                    <w:t xml:space="preserve">, sa déclinaison des </w:t>
                  </w:r>
                  <w:proofErr w:type="spellStart"/>
                  <w:r>
                    <w:rPr>
                      <w:sz w:val="14"/>
                      <w:szCs w:val="14"/>
                    </w:rPr>
                    <w:t>mauzac</w:t>
                  </w:r>
                  <w:proofErr w:type="spellEnd"/>
                  <w:r>
                    <w:rPr>
                      <w:sz w:val="14"/>
                      <w:szCs w:val="14"/>
                    </w:rPr>
                    <w:t xml:space="preserve"> de couleurs (rose, vert, noir).</w:t>
                  </w:r>
                </w:p>
                <w:p w:rsidR="00B3777A" w:rsidRDefault="00B3777A">
                  <w:pPr>
                    <w:spacing w:before="100" w:beforeAutospacing="1" w:after="100" w:afterAutospacing="1" w:line="192" w:lineRule="atLeast"/>
                  </w:pPr>
                  <w:r>
                    <w:rPr>
                      <w:sz w:val="14"/>
                      <w:szCs w:val="14"/>
                    </w:rPr>
                    <w:t xml:space="preserve">Pionnier des </w:t>
                  </w:r>
                  <w:proofErr w:type="spellStart"/>
                  <w:r>
                    <w:rPr>
                      <w:sz w:val="14"/>
                      <w:szCs w:val="14"/>
                    </w:rPr>
                    <w:t>monocépages</w:t>
                  </w:r>
                  <w:proofErr w:type="spellEnd"/>
                  <w:r>
                    <w:rPr>
                      <w:sz w:val="14"/>
                      <w:szCs w:val="14"/>
                    </w:rPr>
                    <w:t xml:space="preserve">, il reste un franc-tireur dans la recherche sur la vigne sauvage. Robert </w:t>
                  </w:r>
                  <w:proofErr w:type="spellStart"/>
                  <w:r>
                    <w:rPr>
                      <w:sz w:val="14"/>
                      <w:szCs w:val="14"/>
                    </w:rPr>
                    <w:t>Plageoles</w:t>
                  </w:r>
                  <w:proofErr w:type="spellEnd"/>
                  <w:r>
                    <w:rPr>
                      <w:sz w:val="14"/>
                      <w:szCs w:val="14"/>
                    </w:rPr>
                    <w:t xml:space="preserve">, le plus connu des vignerons </w:t>
                  </w:r>
                  <w:proofErr w:type="spellStart"/>
                  <w:r>
                    <w:rPr>
                      <w:sz w:val="14"/>
                      <w:szCs w:val="14"/>
                    </w:rPr>
                    <w:t>gaillacois</w:t>
                  </w:r>
                  <w:proofErr w:type="spellEnd"/>
                  <w:r>
                    <w:rPr>
                      <w:sz w:val="14"/>
                      <w:szCs w:val="14"/>
                    </w:rPr>
                    <w:t xml:space="preserve"> en France et à l'étranger, doit d'abord sa notoriété à son goût pour l'étude. Rien du passé local - culture, patrimoine - ne lui est étranger.</w:t>
                  </w:r>
                </w:p>
                <w:p w:rsidR="00B3777A" w:rsidRDefault="00B3777A">
                  <w:pPr>
                    <w:spacing w:line="192" w:lineRule="atLeast"/>
                    <w:rPr>
                      <w:rFonts w:eastAsia="Times New Roman"/>
                    </w:rPr>
                  </w:pPr>
                  <w:r>
                    <w:rPr>
                      <w:rFonts w:eastAsia="Times New Roman"/>
                      <w:sz w:val="14"/>
                      <w:szCs w:val="14"/>
                    </w:rPr>
                    <w:t>JAL</w:t>
                  </w:r>
                </w:p>
                <w:p w:rsidR="00B3777A" w:rsidRDefault="00B3777A">
                  <w:pPr>
                    <w:spacing w:line="192" w:lineRule="atLeast"/>
                    <w:rPr>
                      <w:rFonts w:eastAsia="Times New Roman"/>
                    </w:rPr>
                  </w:pPr>
                  <w:r>
                    <w:rPr>
                      <w:rFonts w:eastAsia="Times New Roman"/>
                      <w:sz w:val="14"/>
                      <w:szCs w:val="14"/>
                    </w:rPr>
                    <w:t>——————————————————————————</w:t>
                  </w:r>
                </w:p>
                <w:p w:rsidR="00B3777A" w:rsidRPr="00B3777A" w:rsidRDefault="00B3777A">
                  <w:pPr>
                    <w:pStyle w:val="Titre1"/>
                    <w:spacing w:line="192" w:lineRule="atLeast"/>
                    <w:rPr>
                      <w:rFonts w:eastAsia="Times New Roman"/>
                      <w:sz w:val="24"/>
                      <w:szCs w:val="24"/>
                    </w:rPr>
                  </w:pPr>
                  <w:r w:rsidRPr="00B3777A">
                    <w:rPr>
                      <w:rFonts w:eastAsia="Times New Roman"/>
                      <w:sz w:val="24"/>
                      <w:szCs w:val="24"/>
                    </w:rPr>
                    <w:t>Le cognac bat son record d'exportations pour la quatrième année consécutive</w:t>
                  </w:r>
                </w:p>
                <w:p w:rsidR="00B3777A" w:rsidRDefault="00B3777A">
                  <w:pPr>
                    <w:pStyle w:val="chapo"/>
                    <w:spacing w:line="192" w:lineRule="atLeast"/>
                    <w:rPr>
                      <w:sz w:val="14"/>
                      <w:szCs w:val="14"/>
                    </w:rPr>
                  </w:pPr>
                  <w:r>
                    <w:rPr>
                      <w:sz w:val="14"/>
                      <w:szCs w:val="14"/>
                    </w:rPr>
                    <w:t>Plus de 200 millions de bouteilles ont été expédiées en un an. Le chiffre d'affaire annuel du cognac représente plus de trois milliards d'euros.</w:t>
                  </w:r>
                </w:p>
                <w:p w:rsidR="00B3777A" w:rsidRDefault="00B3777A">
                  <w:pPr>
                    <w:spacing w:line="192" w:lineRule="atLeast"/>
                    <w:rPr>
                      <w:rFonts w:eastAsia="Times New Roman"/>
                    </w:rPr>
                  </w:pPr>
                  <w:proofErr w:type="spellStart"/>
                  <w:r>
                    <w:rPr>
                      <w:rStyle w:val="author"/>
                      <w:rFonts w:eastAsia="Times New Roman"/>
                    </w:rPr>
                    <w:t>franceinfo</w:t>
                  </w:r>
                  <w:r>
                    <w:rPr>
                      <w:rStyle w:val="group"/>
                      <w:rFonts w:eastAsia="Times New Roman"/>
                    </w:rPr>
                    <w:t>Radio</w:t>
                  </w:r>
                  <w:proofErr w:type="spellEnd"/>
                  <w:r>
                    <w:rPr>
                      <w:rStyle w:val="group"/>
                      <w:rFonts w:eastAsia="Times New Roman"/>
                    </w:rPr>
                    <w:t xml:space="preserve"> France.  </w:t>
                  </w:r>
                  <w:hyperlink r:id="rId13" w:history="1">
                    <w:r>
                      <w:rPr>
                        <w:rStyle w:val="Lienhypertexte"/>
                        <w:rFonts w:eastAsia="Times New Roman"/>
                      </w:rPr>
                      <w:t>https://www.francetvinfo.fr/economie/emploi/metiers/agriculture/le-cognac-bat-son-record-d-exportations-pour-la-quatrieme-annee-consecutive_2894923.html</w:t>
                    </w:r>
                  </w:hyperlink>
                </w:p>
                <w:p w:rsidR="00B3777A" w:rsidRDefault="00B3777A">
                  <w:pPr>
                    <w:pStyle w:val="publish-date"/>
                    <w:spacing w:line="192" w:lineRule="atLeast"/>
                  </w:pPr>
                  <w:r>
                    <w:t>Mis à jour le 13/08/2018 | 20:36</w:t>
                  </w:r>
                  <w:r>
                    <w:br/>
                    <w:t>publié le 13/08/2018 | 20:36</w:t>
                  </w:r>
                </w:p>
                <w:p w:rsidR="00B3777A" w:rsidRDefault="00B3777A" w:rsidP="00B3777A">
                  <w:pPr>
                    <w:spacing w:before="100" w:beforeAutospacing="1" w:after="100" w:afterAutospacing="1" w:line="192" w:lineRule="atLeast"/>
                    <w:rPr>
                      <w:sz w:val="14"/>
                      <w:szCs w:val="14"/>
                    </w:rPr>
                  </w:pPr>
                  <w:r>
                    <w:rPr>
                      <w:sz w:val="14"/>
                      <w:szCs w:val="14"/>
                    </w:rPr>
                    <w:t>Le cognac a battu cette année son record d'exportations pour la quatrième année consécutive, a appris lundi 13 août </w:t>
                  </w:r>
                  <w:hyperlink r:id="rId14" w:tgtFrame="_blank" w:history="1">
                    <w:r>
                      <w:rPr>
                        <w:rStyle w:val="Lienhypertexte"/>
                        <w:sz w:val="14"/>
                        <w:szCs w:val="14"/>
                      </w:rPr>
                      <w:t>France Bleu La Rochelle</w:t>
                    </w:r>
                  </w:hyperlink>
                  <w:r>
                    <w:rPr>
                      <w:sz w:val="14"/>
                      <w:szCs w:val="14"/>
                    </w:rPr>
                    <w:t> auprès du Bureau national interprofessionnel du cognac (BNIC).</w:t>
                  </w:r>
                  <w:r>
                    <w:rPr>
                      <w:sz w:val="14"/>
                      <w:szCs w:val="14"/>
                    </w:rPr>
                    <w:br/>
                    <w:t>Au total, 205,9 millions de bouteilles ont été expédiées à l'étranger entre le 1er août 2017 et le 1er août 2018, soit une augmentation de 8,2% par rapport à la campagne précédente.</w:t>
                  </w:r>
                  <w:r>
                    <w:rPr>
                      <w:sz w:val="14"/>
                      <w:szCs w:val="14"/>
                    </w:rPr>
                    <w:br/>
                    <w:t>Le chiffre d'affaires du cognac sur cette année s'élève à 3,2 milliards d'euros, c'est-à-dire une augmentation de 5,4% en un an. Grâce à ces bons résultats, le cognac représente aujourd'hui près d'un quart de la valeur totale des expéditions de vins et spiritueux français.</w:t>
                  </w:r>
                  <w:r>
                    <w:rPr>
                      <w:sz w:val="14"/>
                      <w:szCs w:val="14"/>
                    </w:rPr>
                    <w:br/>
                  </w:r>
                  <w:r>
                    <w:rPr>
                      <w:rFonts w:eastAsia="Times New Roman"/>
                      <w:sz w:val="14"/>
                      <w:szCs w:val="14"/>
                    </w:rPr>
                    <w:t>Les États-Unis et la Chine amateurs de cognac</w:t>
                  </w:r>
                  <w:r>
                    <w:rPr>
                      <w:rFonts w:eastAsia="Times New Roman"/>
                      <w:sz w:val="14"/>
                      <w:szCs w:val="14"/>
                    </w:rPr>
                    <w:br/>
                  </w:r>
                  <w:r>
                    <w:rPr>
                      <w:sz w:val="14"/>
                      <w:szCs w:val="14"/>
                    </w:rPr>
                    <w:t>Le cognac a vu son marché progresser dans le monde entier, notamment en Extrême-Orient, où la progression est la plus forte sur un an, avec une augmentation du nombre de bouteilles exportées de 13,5% pour atteindre 60,9 millions de bouteilles expédiées. Dans cette zone géographique, c'est la Chine qui porte le marché avec près de 26,2 millions de bouteilles.</w:t>
                  </w:r>
                  <w:r>
                    <w:rPr>
                      <w:sz w:val="14"/>
                      <w:szCs w:val="14"/>
                    </w:rPr>
                    <w:br/>
                    <w:t>Le principal marché du cognac à l'étranger reste cependant les États-Unis. Avec 86,5 millions de bouteilles, le pays reste un territoire historique pour le spiritueux charentais. Selon le BNIC, certains marchés constituent un fort potentiel de croissance pour les années à venir. Il s'agit notamment de l'Afrique du sud, du Vietnam, de l'Océanie et des Caraïbes. Le cognac est presque totalement exporté, la consommation nationale restant faible par rapport aux volumes mondiaux.</w:t>
                  </w:r>
                </w:p>
                <w:p w:rsidR="00B3777A" w:rsidRDefault="00B3777A" w:rsidP="00B3777A">
                  <w:pPr>
                    <w:spacing w:before="100" w:beforeAutospacing="1" w:after="100" w:afterAutospacing="1" w:line="192" w:lineRule="atLeast"/>
                  </w:pPr>
                  <w:r w:rsidRPr="00B3777A">
                    <w:rPr>
                      <w:rFonts w:eastAsia="Times New Roman"/>
                    </w:rPr>
                    <w:t>L’Expérience Cahors Malbec est lancée !</w:t>
                  </w:r>
                  <w:r>
                    <w:rPr>
                      <w:rFonts w:eastAsia="Times New Roman"/>
                    </w:rPr>
                    <w:br/>
                  </w:r>
                  <w:r>
                    <w:rPr>
                      <w:rFonts w:eastAsia="Times New Roman"/>
                      <w:sz w:val="14"/>
                      <w:szCs w:val="14"/>
                    </w:rPr>
                    <w:t xml:space="preserve">13 restaurants proposent ce concept </w:t>
                  </w:r>
                  <w:proofErr w:type="spellStart"/>
                  <w:r>
                    <w:rPr>
                      <w:rFonts w:eastAsia="Times New Roman"/>
                      <w:sz w:val="14"/>
                      <w:szCs w:val="14"/>
                    </w:rPr>
                    <w:t>oenogastronomique</w:t>
                  </w:r>
                  <w:proofErr w:type="spellEnd"/>
                  <w:r>
                    <w:rPr>
                      <w:rFonts w:eastAsia="Times New Roman"/>
                      <w:sz w:val="14"/>
                      <w:szCs w:val="14"/>
                    </w:rPr>
                    <w:t>.   </w:t>
                  </w:r>
                  <w:hyperlink r:id="rId15" w:history="1">
                    <w:r>
                      <w:rPr>
                        <w:rStyle w:val="Lienhypertexte"/>
                        <w:rFonts w:eastAsia="Times New Roman"/>
                        <w:sz w:val="14"/>
                        <w:szCs w:val="14"/>
                      </w:rPr>
                      <w:t>https://medialot.fr/lexperience-cahors-malbec-est-lancee/</w:t>
                    </w:r>
                  </w:hyperlink>
                  <w:r>
                    <w:rPr>
                      <w:rFonts w:eastAsia="Times New Roman"/>
                      <w:sz w:val="14"/>
                      <w:szCs w:val="14"/>
                    </w:rPr>
                    <w:br/>
                  </w:r>
                  <w:r>
                    <w:rPr>
                      <w:sz w:val="14"/>
                      <w:szCs w:val="14"/>
                    </w:rPr>
                    <w:t xml:space="preserve">« « Passer à table », voilà une des raisons essentielles à la venue de touristes gourmets dans les régions viticoles. En effet, qui dit vin dit bonne table dans leur imaginaire. Il est donc stratégique pour les vignobles de disposer d’une offre </w:t>
                  </w:r>
                  <w:proofErr w:type="spellStart"/>
                  <w:r>
                    <w:rPr>
                      <w:sz w:val="14"/>
                      <w:szCs w:val="14"/>
                    </w:rPr>
                    <w:t>oenogastronomique</w:t>
                  </w:r>
                  <w:proofErr w:type="spellEnd"/>
                  <w:r>
                    <w:rPr>
                      <w:sz w:val="14"/>
                      <w:szCs w:val="14"/>
                    </w:rPr>
                    <w:t xml:space="preserve"> attractive vis-à-vis de cette cible. Bref, l’enjeu n’est plus de créer des « routes des vins », </w:t>
                  </w:r>
                  <w:proofErr w:type="spellStart"/>
                  <w:r>
                    <w:rPr>
                      <w:sz w:val="14"/>
                      <w:szCs w:val="14"/>
                    </w:rPr>
                    <w:t>wine</w:t>
                  </w:r>
                  <w:proofErr w:type="spellEnd"/>
                  <w:r>
                    <w:rPr>
                      <w:sz w:val="14"/>
                      <w:szCs w:val="14"/>
                    </w:rPr>
                    <w:t xml:space="preserve"> </w:t>
                  </w:r>
                  <w:proofErr w:type="spellStart"/>
                  <w:r>
                    <w:rPr>
                      <w:sz w:val="14"/>
                      <w:szCs w:val="14"/>
                    </w:rPr>
                    <w:t>tourism</w:t>
                  </w:r>
                  <w:proofErr w:type="spellEnd"/>
                  <w:r>
                    <w:rPr>
                      <w:sz w:val="14"/>
                      <w:szCs w:val="14"/>
                    </w:rPr>
                    <w:t xml:space="preserve">, mais des « routes épicuriennes », </w:t>
                  </w:r>
                  <w:proofErr w:type="spellStart"/>
                  <w:r>
                    <w:rPr>
                      <w:sz w:val="14"/>
                      <w:szCs w:val="14"/>
                    </w:rPr>
                    <w:t>food</w:t>
                  </w:r>
                  <w:proofErr w:type="spellEnd"/>
                  <w:r>
                    <w:rPr>
                      <w:sz w:val="14"/>
                      <w:szCs w:val="14"/>
                    </w:rPr>
                    <w:t xml:space="preserve"> &amp; </w:t>
                  </w:r>
                  <w:proofErr w:type="spellStart"/>
                  <w:r>
                    <w:rPr>
                      <w:sz w:val="14"/>
                      <w:szCs w:val="14"/>
                    </w:rPr>
                    <w:t>wine</w:t>
                  </w:r>
                  <w:proofErr w:type="spellEnd"/>
                  <w:r>
                    <w:rPr>
                      <w:sz w:val="14"/>
                      <w:szCs w:val="14"/>
                    </w:rPr>
                    <w:t xml:space="preserve"> </w:t>
                  </w:r>
                  <w:proofErr w:type="spellStart"/>
                  <w:r>
                    <w:rPr>
                      <w:sz w:val="14"/>
                      <w:szCs w:val="14"/>
                    </w:rPr>
                    <w:t>tourism</w:t>
                  </w:r>
                  <w:proofErr w:type="spellEnd"/>
                  <w:r>
                    <w:rPr>
                      <w:sz w:val="14"/>
                      <w:szCs w:val="14"/>
                    </w:rPr>
                    <w:t xml:space="preserve">, à l’instar de l’Australie du Sud, </w:t>
                  </w:r>
                  <w:proofErr w:type="spellStart"/>
                  <w:r>
                    <w:rPr>
                      <w:sz w:val="14"/>
                      <w:szCs w:val="14"/>
                    </w:rPr>
                    <w:t>Epicurean</w:t>
                  </w:r>
                  <w:proofErr w:type="spellEnd"/>
                  <w:r>
                    <w:rPr>
                      <w:sz w:val="14"/>
                      <w:szCs w:val="14"/>
                    </w:rPr>
                    <w:t xml:space="preserve"> </w:t>
                  </w:r>
                  <w:proofErr w:type="spellStart"/>
                  <w:r>
                    <w:rPr>
                      <w:sz w:val="14"/>
                      <w:szCs w:val="14"/>
                    </w:rPr>
                    <w:t>Way</w:t>
                  </w:r>
                  <w:proofErr w:type="spellEnd"/>
                  <w:r>
                    <w:rPr>
                      <w:sz w:val="14"/>
                      <w:szCs w:val="14"/>
                    </w:rPr>
                    <w:t xml:space="preserve">, ou encore de certaines régions françaises. Naturellement, ce positionnement peut et doit être renforcé par de l’évènementiel. C’est ainsi que l’UIVC a créé un carnet de dégustation « vins – mets » proposant aux gourmets de passage de vivre une Expérience Cahors Malbec dans plusieurs restaurants partenaires  du vignoble. Poinçonné « Expérience Cahors Malbec »,  ce carnet est diffusé via le Cahors Malbec </w:t>
                  </w:r>
                  <w:proofErr w:type="spellStart"/>
                  <w:r>
                    <w:rPr>
                      <w:sz w:val="14"/>
                      <w:szCs w:val="14"/>
                    </w:rPr>
                    <w:t>Lounge</w:t>
                  </w:r>
                  <w:proofErr w:type="spellEnd"/>
                  <w:r>
                    <w:rPr>
                      <w:sz w:val="14"/>
                      <w:szCs w:val="14"/>
                    </w:rPr>
                    <w:t xml:space="preserve"> mais aussi les Offices de tourisme situés sur le territoire de l’AOC Cahors » explique Jérémy Arnaud, terroir manager pour l’UIVC, avant de dévoiler les restaurants partenaires : « Cet été, l’Expérience proposée par ce carnet implique 13 restaurants, 7 à Cahors, Le Balandre, Côté Sud, Le Sud, Le Coin des Halles, Le Marché, L’Ô à la Bouche, le Courson, et 6 dans le vignoble, Les Jardins, Le </w:t>
                  </w:r>
                  <w:proofErr w:type="spellStart"/>
                  <w:r>
                    <w:rPr>
                      <w:sz w:val="14"/>
                      <w:szCs w:val="14"/>
                    </w:rPr>
                    <w:t>Clau</w:t>
                  </w:r>
                  <w:proofErr w:type="spellEnd"/>
                  <w:r>
                    <w:rPr>
                      <w:sz w:val="14"/>
                      <w:szCs w:val="14"/>
                    </w:rPr>
                    <w:t xml:space="preserve"> </w:t>
                  </w:r>
                  <w:proofErr w:type="spellStart"/>
                  <w:r>
                    <w:rPr>
                      <w:sz w:val="14"/>
                      <w:szCs w:val="14"/>
                    </w:rPr>
                    <w:t>del</w:t>
                  </w:r>
                  <w:proofErr w:type="spellEnd"/>
                  <w:r>
                    <w:rPr>
                      <w:sz w:val="14"/>
                      <w:szCs w:val="14"/>
                    </w:rPr>
                    <w:t xml:space="preserve"> Loup, Le Médiéval, Côté Lot, Le </w:t>
                  </w:r>
                  <w:proofErr w:type="spellStart"/>
                  <w:r>
                    <w:rPr>
                      <w:sz w:val="14"/>
                      <w:szCs w:val="14"/>
                    </w:rPr>
                    <w:t>Caillau</w:t>
                  </w:r>
                  <w:proofErr w:type="spellEnd"/>
                  <w:r>
                    <w:rPr>
                      <w:sz w:val="14"/>
                      <w:szCs w:val="14"/>
                    </w:rPr>
                    <w:t xml:space="preserve">, Le </w:t>
                  </w:r>
                  <w:proofErr w:type="spellStart"/>
                  <w:r>
                    <w:rPr>
                      <w:sz w:val="14"/>
                      <w:szCs w:val="14"/>
                    </w:rPr>
                    <w:t>Gindreau</w:t>
                  </w:r>
                  <w:proofErr w:type="spellEnd"/>
                  <w:r>
                    <w:rPr>
                      <w:sz w:val="14"/>
                      <w:szCs w:val="14"/>
                    </w:rPr>
                    <w:t>. Elle pourrait être renouvelée à chaque saison, via de nouveaux accords, et donc de nouveaux vins. »</w:t>
                  </w:r>
                  <w:r>
                    <w:rPr>
                      <w:sz w:val="14"/>
                      <w:szCs w:val="14"/>
                    </w:rPr>
                    <w:br/>
                    <w:t xml:space="preserve">Et de conclure : « Positionner le vignoble parmi les destinations </w:t>
                  </w:r>
                  <w:proofErr w:type="spellStart"/>
                  <w:r>
                    <w:rPr>
                      <w:sz w:val="14"/>
                      <w:szCs w:val="14"/>
                    </w:rPr>
                    <w:t>oenogastronomiques</w:t>
                  </w:r>
                  <w:proofErr w:type="spellEnd"/>
                  <w:r>
                    <w:rPr>
                      <w:sz w:val="14"/>
                      <w:szCs w:val="14"/>
                    </w:rPr>
                    <w:t xml:space="preserve"> tout en cherchant à valoriser l’évolution qualitative et stylistique des vins de Cahors par un nouvel imaginaire culinaire, plus large et plus créatif que jamais, tel est donc ici l’objectif poursuivi. »</w:t>
                  </w:r>
                  <w:r>
                    <w:rPr>
                      <w:sz w:val="14"/>
                      <w:szCs w:val="14"/>
                    </w:rPr>
                    <w:br/>
                  </w:r>
                  <w:r>
                    <w:rPr>
                      <w:b/>
                      <w:bCs/>
                      <w:sz w:val="17"/>
                      <w:szCs w:val="17"/>
                    </w:rPr>
                    <w:br/>
                    <w:t>Le cuivre est utilisé pour lutter contre le mildiou et la nécrose bactérienne qui peuvent toucher les vignes. Bien qu'autorisé en agriculture biologique, il est accusé d'être toxique pour des micro-organismes du sol. C'est pourquoi il doit être employé avec mesure.</w:t>
                  </w:r>
                </w:p>
                <w:p w:rsidR="00B3777A" w:rsidRDefault="00B3777A">
                  <w:pPr>
                    <w:spacing w:line="192" w:lineRule="atLeast"/>
                    <w:rPr>
                      <w:rFonts w:eastAsia="Times New Roman"/>
                    </w:rPr>
                  </w:pPr>
                  <w:hyperlink r:id="rId16" w:history="1">
                    <w:r>
                      <w:rPr>
                        <w:rStyle w:val="Lienhypertexte"/>
                        <w:rFonts w:eastAsia="Times New Roman"/>
                        <w:sz w:val="14"/>
                        <w:szCs w:val="14"/>
                      </w:rPr>
                      <w:t>https://www.futura-sciences.com/planete/questions-reponses/feuille-vignes-cuivre-lutter-mildiou-9097/</w:t>
                    </w:r>
                  </w:hyperlink>
                </w:p>
                <w:p w:rsidR="00B3777A" w:rsidRDefault="00B3777A">
                  <w:pPr>
                    <w:pStyle w:val="py0p5"/>
                    <w:spacing w:line="192" w:lineRule="atLeast"/>
                    <w:rPr>
                      <w:sz w:val="14"/>
                      <w:szCs w:val="14"/>
                    </w:rPr>
                  </w:pPr>
                  <w:r>
                    <w:rPr>
                      <w:sz w:val="14"/>
                      <w:szCs w:val="14"/>
                    </w:rPr>
                    <w:t>Le </w:t>
                  </w:r>
                  <w:hyperlink r:id="rId17" w:history="1">
                    <w:r>
                      <w:rPr>
                        <w:rStyle w:val="link-wrapper"/>
                        <w:color w:val="0000FF"/>
                        <w:sz w:val="14"/>
                        <w:szCs w:val="14"/>
                      </w:rPr>
                      <w:t>mildiou</w:t>
                    </w:r>
                  </w:hyperlink>
                  <w:r>
                    <w:rPr>
                      <w:sz w:val="14"/>
                      <w:szCs w:val="14"/>
                    </w:rPr>
                    <w:t> </w:t>
                  </w:r>
                  <w:hyperlink r:id="rId18" w:tgtFrame="_blank" w:tooltip="Le mildiou de la vigne" w:history="1">
                    <w:r>
                      <w:rPr>
                        <w:rStyle w:val="Accentuation"/>
                        <w:color w:val="0000FF"/>
                        <w:sz w:val="14"/>
                        <w:szCs w:val="14"/>
                        <w:u w:val="single"/>
                      </w:rPr>
                      <w:t xml:space="preserve">Plasmopara </w:t>
                    </w:r>
                    <w:proofErr w:type="spellStart"/>
                    <w:r>
                      <w:rPr>
                        <w:rStyle w:val="Accentuation"/>
                        <w:color w:val="0000FF"/>
                        <w:sz w:val="14"/>
                        <w:szCs w:val="14"/>
                        <w:u w:val="single"/>
                      </w:rPr>
                      <w:t>viticola</w:t>
                    </w:r>
                    <w:proofErr w:type="spellEnd"/>
                  </w:hyperlink>
                  <w:r>
                    <w:rPr>
                      <w:sz w:val="14"/>
                      <w:szCs w:val="14"/>
                    </w:rPr>
                    <w:t> est un </w:t>
                  </w:r>
                  <w:hyperlink r:id="rId19" w:history="1">
                    <w:r>
                      <w:rPr>
                        <w:rStyle w:val="link-wrapper"/>
                        <w:color w:val="0000FF"/>
                        <w:sz w:val="14"/>
                        <w:szCs w:val="14"/>
                      </w:rPr>
                      <w:t>champignon</w:t>
                    </w:r>
                  </w:hyperlink>
                  <w:r>
                    <w:rPr>
                      <w:sz w:val="14"/>
                      <w:szCs w:val="14"/>
                    </w:rPr>
                    <w:t> originaire d'Amérique du Nord qui est arrivé au XIX</w:t>
                  </w:r>
                  <w:r>
                    <w:rPr>
                      <w:sz w:val="14"/>
                      <w:szCs w:val="14"/>
                      <w:vertAlign w:val="superscript"/>
                    </w:rPr>
                    <w:t>e</w:t>
                  </w:r>
                  <w:r>
                    <w:rPr>
                      <w:sz w:val="14"/>
                      <w:szCs w:val="14"/>
                    </w:rPr>
                    <w:t> siècle dans les vignes du </w:t>
                  </w:r>
                  <w:hyperlink r:id="rId20" w:tooltip="Les secrets du vin : géologie du vignoble français" w:history="1">
                    <w:r>
                      <w:rPr>
                        <w:rStyle w:val="link-wrapper"/>
                        <w:color w:val="0000FF"/>
                        <w:sz w:val="14"/>
                        <w:szCs w:val="14"/>
                      </w:rPr>
                      <w:t>Bordelais</w:t>
                    </w:r>
                  </w:hyperlink>
                  <w:r>
                    <w:rPr>
                      <w:sz w:val="14"/>
                      <w:szCs w:val="14"/>
                    </w:rPr>
                    <w:t>. Le mildiou a tendance à se propager dans des conditions d'humidité. Sur la face externe de la feuille de </w:t>
                  </w:r>
                  <w:hyperlink r:id="rId21" w:tooltip="Viticulture : des drones pour surveiller les vignes" w:history="1">
                    <w:r>
                      <w:rPr>
                        <w:rStyle w:val="link-wrapper"/>
                        <w:color w:val="0000FF"/>
                        <w:sz w:val="14"/>
                        <w:szCs w:val="14"/>
                      </w:rPr>
                      <w:t>vigne</w:t>
                    </w:r>
                  </w:hyperlink>
                  <w:r>
                    <w:rPr>
                      <w:sz w:val="14"/>
                      <w:szCs w:val="14"/>
                    </w:rPr>
                    <w:t>, ce champignon apparaît sous forme de taches huileuses décolorées ; de l'autre côté de la feuille, un duvet blanc est visible. Les autres organes (</w:t>
                  </w:r>
                  <w:hyperlink r:id="rId22" w:history="1">
                    <w:r>
                      <w:rPr>
                        <w:rStyle w:val="link-wrapper"/>
                        <w:color w:val="0000FF"/>
                        <w:sz w:val="14"/>
                        <w:szCs w:val="14"/>
                      </w:rPr>
                      <w:t>inflorescences</w:t>
                    </w:r>
                  </w:hyperlink>
                  <w:r>
                    <w:rPr>
                      <w:sz w:val="14"/>
                      <w:szCs w:val="14"/>
                    </w:rPr>
                    <w:t>...) de la plante sont aussi touchés.</w:t>
                  </w:r>
                </w:p>
                <w:p w:rsidR="00B3777A" w:rsidRDefault="00B3777A">
                  <w:pPr>
                    <w:pStyle w:val="py0p5"/>
                    <w:spacing w:line="192" w:lineRule="atLeast"/>
                    <w:rPr>
                      <w:sz w:val="14"/>
                      <w:szCs w:val="14"/>
                    </w:rPr>
                  </w:pPr>
                  <w:r>
                    <w:rPr>
                      <w:sz w:val="14"/>
                      <w:szCs w:val="14"/>
                    </w:rPr>
                    <w:t>Le </w:t>
                  </w:r>
                  <w:hyperlink r:id="rId23" w:history="1">
                    <w:r>
                      <w:rPr>
                        <w:rStyle w:val="link-wrapper"/>
                        <w:color w:val="0000FF"/>
                        <w:sz w:val="14"/>
                        <w:szCs w:val="14"/>
                      </w:rPr>
                      <w:t>cuivre</w:t>
                    </w:r>
                  </w:hyperlink>
                  <w:r>
                    <w:rPr>
                      <w:sz w:val="14"/>
                      <w:szCs w:val="14"/>
                    </w:rPr>
                    <w:t> est un </w:t>
                  </w:r>
                  <w:hyperlink r:id="rId24" w:tooltip="Parkinson : la piste des pesticides toujours suivie de près" w:history="1">
                    <w:r>
                      <w:rPr>
                        <w:rStyle w:val="link-wrapper"/>
                        <w:color w:val="0000FF"/>
                        <w:sz w:val="14"/>
                        <w:szCs w:val="14"/>
                      </w:rPr>
                      <w:t>fongicide</w:t>
                    </w:r>
                  </w:hyperlink>
                  <w:r>
                    <w:rPr>
                      <w:sz w:val="14"/>
                      <w:szCs w:val="14"/>
                    </w:rPr>
                    <w:t> qui permet de lutter contre les maladies fongiques ou cryptogamiques. Il tue les spores de mildiou et de black-rot. Le cuivre existe sous différentes formes : sulfate de cuivre dans la </w:t>
                  </w:r>
                  <w:hyperlink r:id="rId25" w:history="1">
                    <w:r>
                      <w:rPr>
                        <w:rStyle w:val="link-wrapper"/>
                        <w:color w:val="0000FF"/>
                        <w:sz w:val="14"/>
                        <w:szCs w:val="14"/>
                      </w:rPr>
                      <w:t>bouillie bordelaise</w:t>
                    </w:r>
                  </w:hyperlink>
                  <w:r>
                    <w:rPr>
                      <w:sz w:val="14"/>
                      <w:szCs w:val="14"/>
                    </w:rPr>
                    <w:t>, hydroxyde de cuivre, oxyde cuivreux ou oxychlorure de cuivre. </w:t>
                  </w:r>
                </w:p>
                <w:p w:rsidR="00B3777A" w:rsidRDefault="00B3777A">
                  <w:pPr>
                    <w:pStyle w:val="Titre2"/>
                    <w:spacing w:line="192" w:lineRule="atLeast"/>
                    <w:rPr>
                      <w:rFonts w:eastAsia="Times New Roman"/>
                      <w:sz w:val="14"/>
                      <w:szCs w:val="14"/>
                    </w:rPr>
                  </w:pPr>
                  <w:r>
                    <w:rPr>
                      <w:rFonts w:eastAsia="Times New Roman"/>
                      <w:sz w:val="14"/>
                      <w:szCs w:val="14"/>
                    </w:rPr>
                    <w:t>L’utilisation de la bouille bordelaise </w:t>
                  </w:r>
                </w:p>
                <w:p w:rsidR="00B3777A" w:rsidRDefault="00B3777A">
                  <w:pPr>
                    <w:pStyle w:val="py0p5"/>
                    <w:spacing w:line="192" w:lineRule="atLeast"/>
                    <w:rPr>
                      <w:sz w:val="14"/>
                      <w:szCs w:val="14"/>
                    </w:rPr>
                  </w:pPr>
                  <w:r>
                    <w:rPr>
                      <w:sz w:val="14"/>
                      <w:szCs w:val="14"/>
                    </w:rPr>
                    <w:t>La </w:t>
                  </w:r>
                  <w:hyperlink r:id="rId26" w:tooltip="Les secrets du vin : géologie du vignoble français" w:history="1">
                    <w:r>
                      <w:rPr>
                        <w:rStyle w:val="link-wrapper"/>
                        <w:color w:val="0000FF"/>
                        <w:sz w:val="14"/>
                        <w:szCs w:val="14"/>
                      </w:rPr>
                      <w:t>bouillie bordelaise</w:t>
                    </w:r>
                  </w:hyperlink>
                  <w:r>
                    <w:rPr>
                      <w:sz w:val="14"/>
                      <w:szCs w:val="14"/>
                    </w:rPr>
                    <w:t> se prépare à partir d'une poudre bleue qu'il faut diluer dans l'eau. Elle est pulvérisée sur les feuilles de vigne pour éviter la propagation du champignon. Tolérée dans l'</w:t>
                  </w:r>
                  <w:hyperlink r:id="rId27" w:history="1">
                    <w:r>
                      <w:rPr>
                        <w:rStyle w:val="link-wrapper"/>
                        <w:color w:val="0000FF"/>
                        <w:sz w:val="14"/>
                        <w:szCs w:val="14"/>
                      </w:rPr>
                      <w:t>agriculture biologique</w:t>
                    </w:r>
                  </w:hyperlink>
                  <w:r>
                    <w:rPr>
                      <w:sz w:val="14"/>
                      <w:szCs w:val="14"/>
                    </w:rPr>
                    <w:t>, la bouillie bordelaise contient du sulfate de cuivre et de la </w:t>
                  </w:r>
                  <w:hyperlink r:id="rId28" w:history="1">
                    <w:r>
                      <w:rPr>
                        <w:rStyle w:val="link-wrapper"/>
                        <w:color w:val="0000FF"/>
                        <w:sz w:val="14"/>
                        <w:szCs w:val="14"/>
                      </w:rPr>
                      <w:t>chaux</w:t>
                    </w:r>
                  </w:hyperlink>
                  <w:r>
                    <w:rPr>
                      <w:sz w:val="14"/>
                      <w:szCs w:val="14"/>
                    </w:rPr>
                    <w:t>. Ce produit est aussi utilisé dans d'autres cultures comme les </w:t>
                  </w:r>
                  <w:hyperlink r:id="rId29" w:history="1">
                    <w:r>
                      <w:rPr>
                        <w:rStyle w:val="link-wrapper"/>
                        <w:color w:val="0000FF"/>
                        <w:sz w:val="14"/>
                        <w:szCs w:val="14"/>
                      </w:rPr>
                      <w:t>arbres</w:t>
                    </w:r>
                  </w:hyperlink>
                  <w:r>
                    <w:rPr>
                      <w:sz w:val="14"/>
                      <w:szCs w:val="14"/>
                    </w:rPr>
                    <w:t> fruitiers et les </w:t>
                  </w:r>
                  <w:hyperlink r:id="rId30" w:history="1">
                    <w:r>
                      <w:rPr>
                        <w:rStyle w:val="link-wrapper"/>
                        <w:color w:val="0000FF"/>
                        <w:sz w:val="14"/>
                        <w:szCs w:val="14"/>
                      </w:rPr>
                      <w:t>tomates</w:t>
                    </w:r>
                  </w:hyperlink>
                  <w:r>
                    <w:rPr>
                      <w:sz w:val="14"/>
                      <w:szCs w:val="14"/>
                    </w:rPr>
                    <w:t>. </w:t>
                  </w:r>
                </w:p>
                <w:p w:rsidR="00B3777A" w:rsidRDefault="00B3777A" w:rsidP="00B3777A">
                  <w:pPr>
                    <w:pStyle w:val="py0p5"/>
                    <w:spacing w:line="192" w:lineRule="atLeast"/>
                    <w:rPr>
                      <w:rFonts w:eastAsia="Times New Roman"/>
                      <w:sz w:val="14"/>
                      <w:szCs w:val="14"/>
                    </w:rPr>
                  </w:pPr>
                  <w:r>
                    <w:rPr>
                      <w:sz w:val="14"/>
                      <w:szCs w:val="14"/>
                    </w:rPr>
                    <w:t>Mais la bouillie bordelaise est controversée en raison de la </w:t>
                  </w:r>
                  <w:hyperlink r:id="rId31" w:history="1">
                    <w:r>
                      <w:rPr>
                        <w:rStyle w:val="link-wrapper"/>
                        <w:color w:val="0000FF"/>
                        <w:sz w:val="14"/>
                        <w:szCs w:val="14"/>
                      </w:rPr>
                      <w:t>toxicité</w:t>
                    </w:r>
                  </w:hyperlink>
                  <w:r>
                    <w:rPr>
                      <w:sz w:val="14"/>
                      <w:szCs w:val="14"/>
                    </w:rPr>
                    <w:t> du cuivre pour l'environnement. Il est donc conseillé de bien respecter les doses, de ne pas pulvériser lors des épisodes de pluie (car le produit sera lessivé et ira dans la nature) et de l'utiliser uniquement contre les maladies cryptogamiques.</w:t>
                  </w:r>
                </w:p>
              </w:tc>
            </w:tr>
          </w:tbl>
          <w:p w:rsidR="00B3777A" w:rsidRDefault="00B3777A">
            <w:pPr>
              <w:rPr>
                <w:rFonts w:asciiTheme="minorHAnsi" w:eastAsiaTheme="minorEastAsia" w:hAnsiTheme="minorHAnsi" w:cstheme="minorBidi"/>
                <w:sz w:val="22"/>
                <w:szCs w:val="22"/>
              </w:rPr>
            </w:pPr>
          </w:p>
        </w:tc>
      </w:tr>
    </w:tbl>
    <w:p w:rsidR="00B3777A" w:rsidRDefault="00B3777A" w:rsidP="00B3777A">
      <w:pPr>
        <w:rPr>
          <w:rFonts w:eastAsia="Times New Roman"/>
          <w:vanish/>
        </w:rPr>
      </w:pPr>
    </w:p>
    <w:p w:rsidR="00B3777A" w:rsidRDefault="00B3777A" w:rsidP="00B3777A">
      <w:pPr>
        <w:rPr>
          <w:rFonts w:eastAsia="Times New Roman"/>
          <w:vanish/>
        </w:rPr>
      </w:pPr>
    </w:p>
    <w:p w:rsidR="00D17B0A" w:rsidRDefault="00D17B0A"/>
    <w:sectPr w:rsidR="00D17B0A" w:rsidSect="00B3777A">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B3777A"/>
    <w:rsid w:val="004046CD"/>
    <w:rsid w:val="00A765BE"/>
    <w:rsid w:val="00B3777A"/>
    <w:rsid w:val="00D17B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7A"/>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B3777A"/>
    <w:pPr>
      <w:spacing w:before="100" w:beforeAutospacing="1" w:after="100" w:afterAutospacing="1"/>
      <w:outlineLvl w:val="0"/>
    </w:pPr>
    <w:rPr>
      <w:b/>
      <w:bCs/>
      <w:kern w:val="36"/>
      <w:sz w:val="48"/>
      <w:szCs w:val="48"/>
    </w:rPr>
  </w:style>
  <w:style w:type="paragraph" w:styleId="Titre2">
    <w:name w:val="heading 2"/>
    <w:basedOn w:val="Normal"/>
    <w:link w:val="Titre2Car"/>
    <w:uiPriority w:val="9"/>
    <w:semiHidden/>
    <w:unhideWhenUsed/>
    <w:qFormat/>
    <w:rsid w:val="00B3777A"/>
    <w:pPr>
      <w:spacing w:before="100" w:beforeAutospacing="1" w:after="100" w:afterAutospacing="1"/>
      <w:outlineLvl w:val="1"/>
    </w:pPr>
    <w:rPr>
      <w:b/>
      <w:bCs/>
      <w:sz w:val="36"/>
      <w:szCs w:val="36"/>
    </w:rPr>
  </w:style>
  <w:style w:type="paragraph" w:styleId="Titre3">
    <w:name w:val="heading 3"/>
    <w:basedOn w:val="Normal"/>
    <w:link w:val="Titre3Car"/>
    <w:uiPriority w:val="9"/>
    <w:semiHidden/>
    <w:unhideWhenUsed/>
    <w:qFormat/>
    <w:rsid w:val="00B3777A"/>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777A"/>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B3777A"/>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B3777A"/>
    <w:rPr>
      <w:rFonts w:ascii="Times New Roman" w:hAnsi="Times New Roman" w:cs="Times New Roman"/>
      <w:b/>
      <w:bCs/>
      <w:sz w:val="27"/>
      <w:szCs w:val="27"/>
      <w:lang w:eastAsia="fr-FR"/>
    </w:rPr>
  </w:style>
  <w:style w:type="character" w:styleId="Lienhypertexte">
    <w:name w:val="Hyperlink"/>
    <w:basedOn w:val="Policepardfaut"/>
    <w:uiPriority w:val="99"/>
    <w:semiHidden/>
    <w:unhideWhenUsed/>
    <w:rsid w:val="00B3777A"/>
    <w:rPr>
      <w:color w:val="0000FF"/>
      <w:u w:val="single"/>
    </w:rPr>
  </w:style>
  <w:style w:type="paragraph" w:customStyle="1" w:styleId="chapo">
    <w:name w:val="chapo"/>
    <w:basedOn w:val="Normal"/>
    <w:rsid w:val="00B3777A"/>
    <w:pPr>
      <w:spacing w:before="100" w:beforeAutospacing="1" w:after="100" w:afterAutospacing="1"/>
    </w:pPr>
  </w:style>
  <w:style w:type="paragraph" w:customStyle="1" w:styleId="publish-date">
    <w:name w:val="publish-date"/>
    <w:basedOn w:val="Normal"/>
    <w:rsid w:val="00B3777A"/>
    <w:pPr>
      <w:spacing w:before="100" w:beforeAutospacing="1" w:after="100" w:afterAutospacing="1"/>
    </w:pPr>
  </w:style>
  <w:style w:type="paragraph" w:customStyle="1" w:styleId="delta">
    <w:name w:val="delta"/>
    <w:basedOn w:val="Normal"/>
    <w:rsid w:val="00B3777A"/>
    <w:pPr>
      <w:spacing w:before="100" w:beforeAutospacing="1" w:after="100" w:afterAutospacing="1"/>
    </w:pPr>
  </w:style>
  <w:style w:type="paragraph" w:customStyle="1" w:styleId="py0p5">
    <w:name w:val="py0p5"/>
    <w:basedOn w:val="Normal"/>
    <w:rsid w:val="00B3777A"/>
    <w:pPr>
      <w:spacing w:before="100" w:beforeAutospacing="1" w:after="100" w:afterAutospacing="1"/>
    </w:pPr>
  </w:style>
  <w:style w:type="character" w:customStyle="1" w:styleId="author">
    <w:name w:val="author"/>
    <w:basedOn w:val="Policepardfaut"/>
    <w:rsid w:val="00B3777A"/>
  </w:style>
  <w:style w:type="character" w:customStyle="1" w:styleId="group">
    <w:name w:val="group"/>
    <w:basedOn w:val="Policepardfaut"/>
    <w:rsid w:val="00B3777A"/>
  </w:style>
  <w:style w:type="character" w:customStyle="1" w:styleId="link-wrapper">
    <w:name w:val="link-wrapper"/>
    <w:basedOn w:val="Policepardfaut"/>
    <w:rsid w:val="00B3777A"/>
  </w:style>
  <w:style w:type="character" w:styleId="lev">
    <w:name w:val="Strong"/>
    <w:basedOn w:val="Policepardfaut"/>
    <w:uiPriority w:val="22"/>
    <w:qFormat/>
    <w:rsid w:val="00B3777A"/>
    <w:rPr>
      <w:b/>
      <w:bCs/>
    </w:rPr>
  </w:style>
  <w:style w:type="character" w:styleId="Accentuation">
    <w:name w:val="Emphasis"/>
    <w:basedOn w:val="Policepardfaut"/>
    <w:uiPriority w:val="20"/>
    <w:qFormat/>
    <w:rsid w:val="00B3777A"/>
    <w:rPr>
      <w:i/>
      <w:iCs/>
    </w:rPr>
  </w:style>
  <w:style w:type="paragraph" w:styleId="Textedebulles">
    <w:name w:val="Balloon Text"/>
    <w:basedOn w:val="Normal"/>
    <w:link w:val="TextedebullesCar"/>
    <w:uiPriority w:val="99"/>
    <w:semiHidden/>
    <w:unhideWhenUsed/>
    <w:rsid w:val="00B3777A"/>
    <w:rPr>
      <w:rFonts w:ascii="Tahoma" w:hAnsi="Tahoma" w:cs="Tahoma"/>
      <w:sz w:val="16"/>
      <w:szCs w:val="16"/>
    </w:rPr>
  </w:style>
  <w:style w:type="character" w:customStyle="1" w:styleId="TextedebullesCar">
    <w:name w:val="Texte de bulles Car"/>
    <w:basedOn w:val="Policepardfaut"/>
    <w:link w:val="Textedebulles"/>
    <w:uiPriority w:val="99"/>
    <w:semiHidden/>
    <w:rsid w:val="00B3777A"/>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59218279">
      <w:bodyDiv w:val="1"/>
      <w:marLeft w:val="0"/>
      <w:marRight w:val="0"/>
      <w:marTop w:val="0"/>
      <w:marBottom w:val="0"/>
      <w:divBdr>
        <w:top w:val="none" w:sz="0" w:space="0" w:color="auto"/>
        <w:left w:val="none" w:sz="0" w:space="0" w:color="auto"/>
        <w:bottom w:val="none" w:sz="0" w:space="0" w:color="auto"/>
        <w:right w:val="none" w:sz="0" w:space="0" w:color="auto"/>
      </w:divBdr>
    </w:div>
    <w:div w:id="9941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rancetvinfo.fr/economie/emploi/metiers/agriculture/le-cognac-bat-son-record-d-exportations-pour-la-quatrieme-annee-consecutive_2894923.html" TargetMode="External"/><Relationship Id="rId18" Type="http://schemas.openxmlformats.org/officeDocument/2006/relationships/hyperlink" Target="https://www.vignevin-sudouest.com/publications/fiches-pratiques/mildiou.php" TargetMode="External"/><Relationship Id="rId26" Type="http://schemas.openxmlformats.org/officeDocument/2006/relationships/hyperlink" Target="https://www.futura-sciences.com/planete/dossiers/terre-secrets-vin-geologie-vignoble-francais-1342/" TargetMode="External"/><Relationship Id="rId3" Type="http://schemas.openxmlformats.org/officeDocument/2006/relationships/webSettings" Target="webSettings.xml"/><Relationship Id="rId21" Type="http://schemas.openxmlformats.org/officeDocument/2006/relationships/hyperlink" Target="https://www.futura-sciences.com/planete/actualites/agriculture-viticulture-drones-surveiller-vignes-68392/" TargetMode="External"/><Relationship Id="rId7" Type="http://schemas.openxmlformats.org/officeDocument/2006/relationships/image" Target="cid:image002.jpg@01D43416.48F6B680" TargetMode="External"/><Relationship Id="rId12" Type="http://schemas.openxmlformats.org/officeDocument/2006/relationships/image" Target="cid:983987D0-FEA7-4DF3-BD59-135EE80DB7C3" TargetMode="External"/><Relationship Id="rId17" Type="http://schemas.openxmlformats.org/officeDocument/2006/relationships/hyperlink" Target="https://www.futura-sciences.com/planete/definitions/plante-mildiou-17335/" TargetMode="External"/><Relationship Id="rId25" Type="http://schemas.openxmlformats.org/officeDocument/2006/relationships/hyperlink" Target="https://www.futura-sciences.com/planete/definitions/agriculture-bouillie-bordelaise-1733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utura-sciences.com/planete/questions-reponses/feuille-vignes-cuivre-lutter-mildiou-9097/" TargetMode="External"/><Relationship Id="rId20" Type="http://schemas.openxmlformats.org/officeDocument/2006/relationships/hyperlink" Target="https://www.futura-sciences.com/planete/dossiers/terre-secrets-vin-geologie-vignoble-francais-1342/" TargetMode="External"/><Relationship Id="rId29" Type="http://schemas.openxmlformats.org/officeDocument/2006/relationships/hyperlink" Target="https://www.futura-sciences.com/planete/definitions/classification-vivant-arbre-14137/"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www.futura-sciences.com/sante/actualites/medecine-parkinson-piste-pesticides-toujours-suivie-pres-43841/" TargetMode="External"/><Relationship Id="rId32" Type="http://schemas.openxmlformats.org/officeDocument/2006/relationships/fontTable" Target="fontTable.xml"/><Relationship Id="rId5" Type="http://schemas.openxmlformats.org/officeDocument/2006/relationships/image" Target="cid:image001.jpg@01D43416.48F6B680" TargetMode="External"/><Relationship Id="rId15" Type="http://schemas.openxmlformats.org/officeDocument/2006/relationships/hyperlink" Target="https://medialot.fr/lexperience-cahors-malbec-est-lancee/" TargetMode="External"/><Relationship Id="rId23" Type="http://schemas.openxmlformats.org/officeDocument/2006/relationships/hyperlink" Target="https://www.futura-sciences.com/sciences/definitions/chimie-cuivre-14798/" TargetMode="External"/><Relationship Id="rId28" Type="http://schemas.openxmlformats.org/officeDocument/2006/relationships/hyperlink" Target="https://www.futura-sciences.com/maison/definitions/maison-chaux-5840/" TargetMode="External"/><Relationship Id="rId10" Type="http://schemas.openxmlformats.org/officeDocument/2006/relationships/hyperlink" Target="https://www.ladepeche.fr/article/2018/08/14/2850972-si-avenir-vigne-trouvait-foret.html" TargetMode="External"/><Relationship Id="rId19" Type="http://schemas.openxmlformats.org/officeDocument/2006/relationships/hyperlink" Target="https://www.futura-sciences.com/planete/definitions/classification-vivant-champignon-14469/" TargetMode="External"/><Relationship Id="rId31" Type="http://schemas.openxmlformats.org/officeDocument/2006/relationships/hyperlink" Target="https://www.futura-sciences.com/sante/definitions/medecine-toxicite-6517/" TargetMode="External"/><Relationship Id="rId4" Type="http://schemas.openxmlformats.org/officeDocument/2006/relationships/image" Target="media/image1.jpeg"/><Relationship Id="rId9" Type="http://schemas.openxmlformats.org/officeDocument/2006/relationships/image" Target="cid:image003.jpg@01D43416.48F6B680" TargetMode="External"/><Relationship Id="rId14" Type="http://schemas.openxmlformats.org/officeDocument/2006/relationships/hyperlink" Target="https://www.francebleu.fr/infos/economie-social/le-cognac-bat-encore-son-record-d-exportations-1534175709" TargetMode="External"/><Relationship Id="rId22" Type="http://schemas.openxmlformats.org/officeDocument/2006/relationships/hyperlink" Target="https://www.futura-sciences.com/planete/definitions/botanique-inflorescence-6113/" TargetMode="External"/><Relationship Id="rId27" Type="http://schemas.openxmlformats.org/officeDocument/2006/relationships/hyperlink" Target="https://www.futura-sciences.com/planete/definitions/developpement-durable-agriculture-biologique-5413/" TargetMode="External"/><Relationship Id="rId30" Type="http://schemas.openxmlformats.org/officeDocument/2006/relationships/hyperlink" Target="https://www.futura-sciences.com/planete/definitions/botanique-tomate-737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2549</Words>
  <Characters>14020</Characters>
  <Application>Microsoft Office Word</Application>
  <DocSecurity>0</DocSecurity>
  <Lines>116</Lines>
  <Paragraphs>33</Paragraphs>
  <ScaleCrop>false</ScaleCrop>
  <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2018-08-16T08:58:00Z</dcterms:created>
  <dcterms:modified xsi:type="dcterms:W3CDTF">2018-08-16T09:06:00Z</dcterms:modified>
</cp:coreProperties>
</file>